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5604" w14:textId="79D5E0ED" w:rsidR="003A4CF4" w:rsidRDefault="00590B38" w:rsidP="00A1311F">
      <w:pPr>
        <w:autoSpaceDE w:val="0"/>
        <w:autoSpaceDN w:val="0"/>
        <w:adjustRightInd w:val="0"/>
        <w:rPr>
          <w:b/>
          <w:bCs/>
          <w:color w:val="1D1D1D"/>
          <w:sz w:val="30"/>
          <w:szCs w:val="30"/>
          <w:lang w:val="en-US"/>
        </w:rPr>
      </w:pPr>
      <w:r>
        <w:rPr>
          <w:b/>
          <w:bCs/>
          <w:color w:val="1D1D1D"/>
          <w:sz w:val="30"/>
          <w:szCs w:val="30"/>
          <w:lang w:val="en-US"/>
        </w:rPr>
        <w:t>2</w:t>
      </w:r>
      <w:r w:rsidR="00925A6A">
        <w:rPr>
          <w:b/>
          <w:bCs/>
          <w:color w:val="1D1D1D"/>
          <w:sz w:val="30"/>
          <w:szCs w:val="30"/>
          <w:lang w:val="en-US"/>
        </w:rPr>
        <w:t>6</w:t>
      </w:r>
      <w:r w:rsidR="00A1311F">
        <w:rPr>
          <w:b/>
          <w:bCs/>
          <w:color w:val="1D1D1D"/>
          <w:sz w:val="30"/>
          <w:szCs w:val="30"/>
          <w:lang w:val="en-US"/>
        </w:rPr>
        <w:t>/0</w:t>
      </w:r>
      <w:r>
        <w:rPr>
          <w:b/>
          <w:bCs/>
          <w:color w:val="1D1D1D"/>
          <w:sz w:val="30"/>
          <w:szCs w:val="30"/>
          <w:lang w:val="en-US"/>
        </w:rPr>
        <w:t>9</w:t>
      </w:r>
      <w:r w:rsidR="00A1311F">
        <w:rPr>
          <w:b/>
          <w:bCs/>
          <w:color w:val="1D1D1D"/>
          <w:sz w:val="30"/>
          <w:szCs w:val="30"/>
          <w:lang w:val="en-US"/>
        </w:rPr>
        <w:t>/20</w:t>
      </w:r>
      <w:r w:rsidR="00A759E0">
        <w:rPr>
          <w:b/>
          <w:bCs/>
          <w:color w:val="1D1D1D"/>
          <w:sz w:val="30"/>
          <w:szCs w:val="30"/>
          <w:lang w:val="en-US"/>
        </w:rPr>
        <w:t>(</w:t>
      </w:r>
      <w:r w:rsidR="0038391C">
        <w:rPr>
          <w:b/>
          <w:bCs/>
          <w:color w:val="1D1D1D"/>
          <w:sz w:val="30"/>
          <w:szCs w:val="30"/>
          <w:lang w:val="en-US"/>
        </w:rPr>
        <w:t>6</w:t>
      </w:r>
      <w:r w:rsidR="005A4366">
        <w:rPr>
          <w:b/>
          <w:bCs/>
          <w:color w:val="1D1D1D"/>
          <w:sz w:val="30"/>
          <w:szCs w:val="30"/>
          <w:lang w:val="en-US"/>
        </w:rPr>
        <w:t>,</w:t>
      </w:r>
      <w:r w:rsidR="0038391C">
        <w:rPr>
          <w:b/>
          <w:bCs/>
          <w:color w:val="1D1D1D"/>
          <w:sz w:val="30"/>
          <w:szCs w:val="30"/>
          <w:lang w:val="en-US"/>
        </w:rPr>
        <w:t>0</w:t>
      </w:r>
      <w:r w:rsidR="00177ADE">
        <w:rPr>
          <w:b/>
          <w:bCs/>
          <w:color w:val="1D1D1D"/>
          <w:sz w:val="30"/>
          <w:szCs w:val="30"/>
          <w:lang w:val="en-US"/>
        </w:rPr>
        <w:t>28</w:t>
      </w:r>
      <w:bookmarkStart w:id="0" w:name="_GoBack"/>
      <w:bookmarkEnd w:id="0"/>
      <w:r w:rsidR="005A4366">
        <w:rPr>
          <w:b/>
          <w:bCs/>
          <w:color w:val="1D1D1D"/>
          <w:sz w:val="30"/>
          <w:szCs w:val="30"/>
          <w:lang w:val="en-US"/>
        </w:rPr>
        <w:t>w)</w:t>
      </w:r>
    </w:p>
    <w:p w14:paraId="7B746B4C" w14:textId="77777777" w:rsidR="00EB2F12" w:rsidRDefault="00EB2F12" w:rsidP="003A2DE6">
      <w:pPr>
        <w:autoSpaceDE w:val="0"/>
        <w:autoSpaceDN w:val="0"/>
        <w:adjustRightInd w:val="0"/>
        <w:ind w:left="1416" w:firstLine="708"/>
        <w:rPr>
          <w:b/>
          <w:bCs/>
          <w:color w:val="1D1D1D"/>
          <w:sz w:val="30"/>
          <w:szCs w:val="30"/>
          <w:lang w:val="en-US"/>
        </w:rPr>
      </w:pPr>
    </w:p>
    <w:p w14:paraId="62D96FF1" w14:textId="3E627B2F" w:rsidR="00DB7F13" w:rsidRPr="00D12DC8" w:rsidRDefault="00DB7F13" w:rsidP="00D672A5">
      <w:pPr>
        <w:autoSpaceDE w:val="0"/>
        <w:autoSpaceDN w:val="0"/>
        <w:adjustRightInd w:val="0"/>
        <w:ind w:left="4248" w:firstLine="708"/>
        <w:rPr>
          <w:b/>
          <w:bCs/>
          <w:color w:val="1D1D1D"/>
          <w:szCs w:val="30"/>
          <w:lang w:val="en-GB"/>
        </w:rPr>
      </w:pPr>
    </w:p>
    <w:p w14:paraId="51F571B2" w14:textId="7389F9CD" w:rsidR="003A2DE6" w:rsidRPr="0071575C" w:rsidRDefault="003A2DE6" w:rsidP="00D672A5">
      <w:pPr>
        <w:autoSpaceDE w:val="0"/>
        <w:autoSpaceDN w:val="0"/>
        <w:adjustRightInd w:val="0"/>
        <w:ind w:left="2124" w:firstLine="708"/>
        <w:rPr>
          <w:rFonts w:ascii="Bell MT" w:hAnsi="Bell MT"/>
          <w:b/>
          <w:bCs/>
          <w:color w:val="1D1D1D"/>
          <w:sz w:val="28"/>
          <w:szCs w:val="28"/>
          <w:lang w:val="en-GB"/>
        </w:rPr>
      </w:pPr>
      <w:r w:rsidRPr="0071575C">
        <w:rPr>
          <w:rFonts w:ascii="Bell MT" w:hAnsi="Bell MT"/>
          <w:b/>
          <w:bCs/>
          <w:color w:val="1D1D1D"/>
          <w:sz w:val="28"/>
          <w:szCs w:val="28"/>
          <w:lang w:val="en-GB"/>
        </w:rPr>
        <w:t>NEO-</w:t>
      </w:r>
      <w:r w:rsidR="003C52CF" w:rsidRPr="0071575C">
        <w:rPr>
          <w:rFonts w:ascii="Bell MT" w:hAnsi="Bell MT"/>
          <w:b/>
          <w:bCs/>
          <w:color w:val="1D1D1D"/>
          <w:sz w:val="28"/>
          <w:szCs w:val="28"/>
          <w:lang w:val="en-GB"/>
        </w:rPr>
        <w:t>S</w:t>
      </w:r>
      <w:r w:rsidRPr="0071575C">
        <w:rPr>
          <w:rFonts w:ascii="Bell MT" w:hAnsi="Bell MT"/>
          <w:b/>
          <w:bCs/>
          <w:color w:val="1D1D1D"/>
          <w:sz w:val="28"/>
          <w:szCs w:val="28"/>
          <w:lang w:val="en-GB"/>
        </w:rPr>
        <w:t>TRUCTURALISM</w:t>
      </w:r>
      <w:r w:rsidR="008F7504" w:rsidRPr="008F7504">
        <w:rPr>
          <w:rStyle w:val="Refdenotaalpie"/>
          <w:rFonts w:ascii="Bell MT" w:hAnsi="Bell MT"/>
          <w:b/>
          <w:bCs/>
          <w:color w:val="1D1D1D"/>
          <w:sz w:val="44"/>
          <w:szCs w:val="28"/>
          <w:lang w:val="en-GB"/>
        </w:rPr>
        <w:footnoteReference w:customMarkFollows="1" w:id="1"/>
        <w:t>*</w:t>
      </w:r>
    </w:p>
    <w:p w14:paraId="524B206E" w14:textId="77777777" w:rsidR="002B2881" w:rsidRPr="0062392C" w:rsidRDefault="002B2881" w:rsidP="003A2DE6">
      <w:pPr>
        <w:autoSpaceDE w:val="0"/>
        <w:autoSpaceDN w:val="0"/>
        <w:adjustRightInd w:val="0"/>
        <w:ind w:left="1416" w:firstLine="708"/>
        <w:rPr>
          <w:rFonts w:ascii="Bell MT" w:hAnsi="Bell MT"/>
          <w:b/>
          <w:bCs/>
          <w:color w:val="1D1D1D"/>
          <w:sz w:val="30"/>
          <w:szCs w:val="30"/>
          <w:lang w:val="en-GB"/>
        </w:rPr>
      </w:pPr>
    </w:p>
    <w:p w14:paraId="3F73DC5F" w14:textId="77777777" w:rsidR="0062392C" w:rsidRPr="0062392C" w:rsidRDefault="0062392C" w:rsidP="00E70F69">
      <w:pPr>
        <w:autoSpaceDE w:val="0"/>
        <w:autoSpaceDN w:val="0"/>
        <w:adjustRightInd w:val="0"/>
        <w:ind w:left="3540" w:firstLine="708"/>
        <w:jc w:val="right"/>
        <w:rPr>
          <w:rFonts w:ascii="Bell MT" w:hAnsi="Bell MT"/>
          <w:b/>
          <w:bCs/>
          <w:color w:val="1D1D1D"/>
          <w:sz w:val="28"/>
          <w:szCs w:val="28"/>
          <w:lang w:val="en-GB"/>
        </w:rPr>
      </w:pPr>
    </w:p>
    <w:p w14:paraId="2E4A8FAC" w14:textId="698C1E50" w:rsidR="00AF1A89" w:rsidRPr="0071575C" w:rsidRDefault="007F3404" w:rsidP="00E70F69">
      <w:pPr>
        <w:autoSpaceDE w:val="0"/>
        <w:autoSpaceDN w:val="0"/>
        <w:adjustRightInd w:val="0"/>
        <w:ind w:left="3540" w:firstLine="708"/>
        <w:jc w:val="right"/>
        <w:rPr>
          <w:rFonts w:ascii="Bell MT" w:hAnsi="Bell MT"/>
          <w:b/>
          <w:bCs/>
          <w:color w:val="1D1D1D"/>
          <w:szCs w:val="24"/>
          <w:lang w:val="en-GB"/>
        </w:rPr>
      </w:pPr>
      <w:r w:rsidRPr="0071575C">
        <w:rPr>
          <w:rFonts w:ascii="Bell MT" w:hAnsi="Bell MT"/>
          <w:b/>
          <w:bCs/>
          <w:color w:val="1D1D1D"/>
          <w:szCs w:val="24"/>
          <w:lang w:val="en-GB"/>
        </w:rPr>
        <w:t>Ricardo Ffrench-Davis</w:t>
      </w:r>
      <w:r w:rsidR="00C2053D" w:rsidRPr="0071575C">
        <w:rPr>
          <w:rFonts w:ascii="Bell MT" w:hAnsi="Bell MT"/>
          <w:b/>
          <w:bCs/>
          <w:color w:val="1D1D1D"/>
          <w:szCs w:val="24"/>
          <w:lang w:val="en-GB"/>
        </w:rPr>
        <w:t>,</w:t>
      </w:r>
    </w:p>
    <w:p w14:paraId="7C267625" w14:textId="0CAFF717" w:rsidR="00043E28" w:rsidRPr="0071575C" w:rsidRDefault="00043E28" w:rsidP="00E70F69">
      <w:pPr>
        <w:autoSpaceDE w:val="0"/>
        <w:autoSpaceDN w:val="0"/>
        <w:adjustRightInd w:val="0"/>
        <w:ind w:left="3540" w:firstLine="708"/>
        <w:jc w:val="right"/>
        <w:rPr>
          <w:rFonts w:ascii="Bell MT" w:hAnsi="Bell MT"/>
          <w:b/>
          <w:bCs/>
          <w:color w:val="1D1D1D"/>
          <w:szCs w:val="24"/>
          <w:lang w:val="en-GB"/>
        </w:rPr>
      </w:pPr>
      <w:r w:rsidRPr="0071575C">
        <w:rPr>
          <w:rFonts w:ascii="Bell MT" w:hAnsi="Bell MT"/>
          <w:b/>
          <w:bCs/>
          <w:color w:val="1D1D1D"/>
          <w:szCs w:val="24"/>
          <w:lang w:val="en-GB"/>
        </w:rPr>
        <w:t xml:space="preserve"> Universi</w:t>
      </w:r>
      <w:r w:rsidR="00C2053D" w:rsidRPr="0071575C">
        <w:rPr>
          <w:rFonts w:ascii="Bell MT" w:hAnsi="Bell MT"/>
          <w:b/>
          <w:bCs/>
          <w:color w:val="1D1D1D"/>
          <w:szCs w:val="24"/>
          <w:lang w:val="en-GB"/>
        </w:rPr>
        <w:t>ty of</w:t>
      </w:r>
      <w:r w:rsidRPr="0071575C">
        <w:rPr>
          <w:rFonts w:ascii="Bell MT" w:hAnsi="Bell MT"/>
          <w:b/>
          <w:bCs/>
          <w:color w:val="1D1D1D"/>
          <w:szCs w:val="24"/>
          <w:lang w:val="en-GB"/>
        </w:rPr>
        <w:t xml:space="preserve"> Chile</w:t>
      </w:r>
      <w:r w:rsidR="00C2053D" w:rsidRPr="0071575C">
        <w:rPr>
          <w:rFonts w:ascii="Bell MT" w:hAnsi="Bell MT"/>
          <w:b/>
          <w:bCs/>
          <w:color w:val="1D1D1D"/>
          <w:szCs w:val="24"/>
          <w:lang w:val="en-GB"/>
        </w:rPr>
        <w:t xml:space="preserve"> </w:t>
      </w:r>
    </w:p>
    <w:p w14:paraId="447B034B" w14:textId="45E47169" w:rsidR="007F3404" w:rsidRPr="00D412AB" w:rsidRDefault="007F3404" w:rsidP="00E70F69">
      <w:pPr>
        <w:autoSpaceDE w:val="0"/>
        <w:autoSpaceDN w:val="0"/>
        <w:adjustRightInd w:val="0"/>
        <w:ind w:left="4248" w:firstLine="708"/>
        <w:jc w:val="right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b/>
          <w:bCs/>
          <w:color w:val="1D1D1D"/>
          <w:szCs w:val="24"/>
          <w:lang w:val="en-GB"/>
        </w:rPr>
        <w:t xml:space="preserve"> </w:t>
      </w:r>
      <w:hyperlink r:id="rId8" w:history="1">
        <w:r w:rsidR="0084576C" w:rsidRPr="00D412AB">
          <w:rPr>
            <w:rStyle w:val="Hipervnculo"/>
            <w:rFonts w:ascii="Bell MT" w:hAnsi="Bell MT"/>
            <w:szCs w:val="24"/>
            <w:lang w:val="en-GB"/>
          </w:rPr>
          <w:t>rffrench@econ.uchile.cl</w:t>
        </w:r>
      </w:hyperlink>
      <w:r w:rsidR="0084576C" w:rsidRPr="00D412AB">
        <w:rPr>
          <w:rFonts w:ascii="Bell MT" w:hAnsi="Bell MT"/>
          <w:szCs w:val="24"/>
          <w:lang w:val="en-GB"/>
        </w:rPr>
        <w:t xml:space="preserve"> </w:t>
      </w:r>
    </w:p>
    <w:p w14:paraId="67DFB471" w14:textId="77777777" w:rsidR="0071575C" w:rsidRPr="00D412AB" w:rsidRDefault="0071575C" w:rsidP="00E70F69">
      <w:pPr>
        <w:autoSpaceDE w:val="0"/>
        <w:autoSpaceDN w:val="0"/>
        <w:adjustRightInd w:val="0"/>
        <w:ind w:left="4248" w:firstLine="708"/>
        <w:jc w:val="right"/>
        <w:rPr>
          <w:rFonts w:ascii="Bell MT" w:hAnsi="Bell MT"/>
          <w:b/>
          <w:bCs/>
          <w:color w:val="1D1D1D"/>
          <w:szCs w:val="24"/>
          <w:lang w:val="en-GB"/>
        </w:rPr>
      </w:pPr>
    </w:p>
    <w:p w14:paraId="0979BAE3" w14:textId="77777777" w:rsidR="00B65A59" w:rsidRPr="0071575C" w:rsidRDefault="007F3404" w:rsidP="00E70F69">
      <w:pPr>
        <w:pStyle w:val="Textonotapie"/>
        <w:ind w:left="3824" w:firstLine="424"/>
        <w:jc w:val="right"/>
        <w:rPr>
          <w:rFonts w:ascii="Bell MT" w:hAnsi="Bell MT"/>
          <w:b/>
          <w:bCs/>
          <w:color w:val="1D1D1D"/>
          <w:sz w:val="24"/>
          <w:szCs w:val="24"/>
        </w:rPr>
      </w:pPr>
      <w:r w:rsidRPr="0071575C">
        <w:rPr>
          <w:rFonts w:ascii="Bell MT" w:hAnsi="Bell MT"/>
          <w:b/>
          <w:bCs/>
          <w:color w:val="1D1D1D"/>
          <w:sz w:val="24"/>
          <w:szCs w:val="24"/>
        </w:rPr>
        <w:t>Miguel</w:t>
      </w:r>
      <w:r w:rsidR="0082663C" w:rsidRPr="0071575C">
        <w:rPr>
          <w:rFonts w:ascii="Bell MT" w:hAnsi="Bell MT"/>
          <w:b/>
          <w:bCs/>
          <w:color w:val="1D1D1D"/>
          <w:sz w:val="24"/>
          <w:szCs w:val="24"/>
        </w:rPr>
        <w:t xml:space="preserve"> T</w:t>
      </w:r>
      <w:r w:rsidRPr="0071575C">
        <w:rPr>
          <w:rFonts w:ascii="Bell MT" w:hAnsi="Bell MT"/>
          <w:b/>
          <w:bCs/>
          <w:color w:val="1D1D1D"/>
          <w:sz w:val="24"/>
          <w:szCs w:val="24"/>
        </w:rPr>
        <w:t>orres</w:t>
      </w:r>
      <w:r w:rsidR="00C2053D" w:rsidRPr="0071575C">
        <w:rPr>
          <w:rFonts w:ascii="Bell MT" w:hAnsi="Bell MT"/>
          <w:b/>
          <w:bCs/>
          <w:color w:val="1D1D1D"/>
          <w:sz w:val="24"/>
          <w:szCs w:val="24"/>
        </w:rPr>
        <w:t>,</w:t>
      </w:r>
      <w:r w:rsidR="00043E28" w:rsidRPr="0071575C">
        <w:rPr>
          <w:rFonts w:ascii="Bell MT" w:hAnsi="Bell MT"/>
          <w:b/>
          <w:bCs/>
          <w:color w:val="1D1D1D"/>
          <w:sz w:val="24"/>
          <w:szCs w:val="24"/>
        </w:rPr>
        <w:t xml:space="preserve"> </w:t>
      </w:r>
    </w:p>
    <w:p w14:paraId="1FC1BEA9" w14:textId="4F8DAEDA" w:rsidR="00E70F69" w:rsidRPr="00D412AB" w:rsidRDefault="00043E28" w:rsidP="00E70F69">
      <w:pPr>
        <w:pStyle w:val="Textonotapie"/>
        <w:ind w:left="3824" w:firstLine="424"/>
        <w:jc w:val="right"/>
        <w:rPr>
          <w:rFonts w:ascii="Bell MT" w:hAnsi="Bell MT"/>
          <w:b/>
          <w:bCs/>
          <w:color w:val="1D1D1D"/>
          <w:sz w:val="24"/>
          <w:szCs w:val="24"/>
          <w:lang w:val="es-CL"/>
        </w:rPr>
      </w:pPr>
      <w:r w:rsidRPr="00D412AB">
        <w:rPr>
          <w:rFonts w:ascii="Bell MT" w:hAnsi="Bell MT"/>
          <w:b/>
          <w:bCs/>
          <w:color w:val="1D1D1D"/>
          <w:sz w:val="24"/>
          <w:szCs w:val="24"/>
          <w:lang w:val="es-CL"/>
        </w:rPr>
        <w:t>ECLAC</w:t>
      </w:r>
      <w:r w:rsidR="0082663C" w:rsidRPr="00D412AB">
        <w:rPr>
          <w:rFonts w:ascii="Bell MT" w:hAnsi="Bell MT"/>
          <w:b/>
          <w:bCs/>
          <w:color w:val="1D1D1D"/>
          <w:sz w:val="24"/>
          <w:szCs w:val="24"/>
          <w:lang w:val="es-CL"/>
        </w:rPr>
        <w:t xml:space="preserve"> </w:t>
      </w:r>
      <w:r w:rsidRPr="00D412AB">
        <w:rPr>
          <w:rFonts w:ascii="Bell MT" w:hAnsi="Bell MT"/>
          <w:b/>
          <w:bCs/>
          <w:color w:val="1D1D1D"/>
          <w:sz w:val="24"/>
          <w:szCs w:val="24"/>
          <w:lang w:val="es-CL"/>
        </w:rPr>
        <w:t xml:space="preserve"> </w:t>
      </w:r>
    </w:p>
    <w:p w14:paraId="26D80C09" w14:textId="3F120CBA" w:rsidR="00043E28" w:rsidRPr="00D412AB" w:rsidRDefault="00177ADE" w:rsidP="00E70F69">
      <w:pPr>
        <w:pStyle w:val="Textonotapie"/>
        <w:ind w:left="3824" w:firstLine="424"/>
        <w:jc w:val="right"/>
        <w:rPr>
          <w:rFonts w:ascii="Bell MT" w:hAnsi="Bell MT"/>
          <w:sz w:val="24"/>
          <w:szCs w:val="24"/>
          <w:lang w:val="es-CL"/>
        </w:rPr>
      </w:pPr>
      <w:hyperlink r:id="rId9" w:history="1">
        <w:r w:rsidR="00E70F69" w:rsidRPr="00D412AB">
          <w:rPr>
            <w:rStyle w:val="Hipervnculo"/>
            <w:rFonts w:ascii="Bell MT" w:hAnsi="Bell MT"/>
            <w:sz w:val="24"/>
            <w:szCs w:val="24"/>
            <w:lang w:val="es-CL"/>
          </w:rPr>
          <w:t>miguel.torres@un.org</w:t>
        </w:r>
      </w:hyperlink>
      <w:r w:rsidR="00043E28" w:rsidRPr="00D412AB">
        <w:rPr>
          <w:rFonts w:ascii="Bell MT" w:hAnsi="Bell MT"/>
          <w:sz w:val="24"/>
          <w:szCs w:val="24"/>
          <w:lang w:val="es-CL"/>
        </w:rPr>
        <w:t xml:space="preserve"> </w:t>
      </w:r>
    </w:p>
    <w:p w14:paraId="50179CA5" w14:textId="3438D173" w:rsidR="003A2DE6" w:rsidRPr="00D412AB" w:rsidRDefault="003A2DE6" w:rsidP="007F3404">
      <w:pPr>
        <w:autoSpaceDE w:val="0"/>
        <w:autoSpaceDN w:val="0"/>
        <w:adjustRightInd w:val="0"/>
        <w:ind w:left="4956" w:firstLine="708"/>
        <w:rPr>
          <w:rFonts w:ascii="Bell MT" w:hAnsi="Bell MT"/>
          <w:b/>
          <w:bCs/>
          <w:color w:val="1D1D1D"/>
          <w:szCs w:val="24"/>
          <w:lang w:val="es-CL"/>
        </w:rPr>
      </w:pPr>
    </w:p>
    <w:p w14:paraId="2ED2EC05" w14:textId="77777777" w:rsidR="0062392C" w:rsidRPr="00D412AB" w:rsidRDefault="0062392C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 w:val="22"/>
          <w:szCs w:val="22"/>
          <w:lang w:val="es-CL"/>
        </w:rPr>
      </w:pPr>
    </w:p>
    <w:p w14:paraId="040E3AEC" w14:textId="77777777" w:rsidR="0062392C" w:rsidRPr="00D412AB" w:rsidRDefault="0062392C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 w:val="22"/>
          <w:szCs w:val="22"/>
          <w:lang w:val="es-CL"/>
        </w:rPr>
      </w:pPr>
    </w:p>
    <w:p w14:paraId="20014F19" w14:textId="77777777" w:rsidR="0062392C" w:rsidRPr="00D412AB" w:rsidRDefault="0062392C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 w:val="28"/>
          <w:szCs w:val="28"/>
          <w:lang w:val="es-CL"/>
        </w:rPr>
      </w:pPr>
    </w:p>
    <w:p w14:paraId="6DC2E9B1" w14:textId="77777777" w:rsidR="0062392C" w:rsidRPr="00D412AB" w:rsidRDefault="0062392C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 w:val="28"/>
          <w:szCs w:val="28"/>
          <w:lang w:val="es-CL"/>
        </w:rPr>
      </w:pPr>
    </w:p>
    <w:p w14:paraId="01AB7185" w14:textId="73FA907D" w:rsidR="002B2881" w:rsidRPr="0071575C" w:rsidRDefault="003D372B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Cs w:val="24"/>
          <w:lang w:val="en-US"/>
        </w:rPr>
      </w:pPr>
      <w:r w:rsidRPr="0071575C">
        <w:rPr>
          <w:rFonts w:ascii="Bell MT" w:hAnsi="Bell MT"/>
          <w:b/>
          <w:bCs/>
          <w:color w:val="1D1D1D"/>
          <w:szCs w:val="24"/>
          <w:lang w:val="en-US"/>
        </w:rPr>
        <w:t>A</w:t>
      </w:r>
      <w:r w:rsidR="00425A2B">
        <w:rPr>
          <w:rFonts w:ascii="Bell MT" w:hAnsi="Bell MT"/>
          <w:b/>
          <w:bCs/>
          <w:color w:val="1D1D1D"/>
          <w:szCs w:val="24"/>
          <w:lang w:val="en-US"/>
        </w:rPr>
        <w:t>BSTRACT</w:t>
      </w:r>
    </w:p>
    <w:p w14:paraId="43A45CC6" w14:textId="77777777" w:rsidR="0071575C" w:rsidRPr="0071575C" w:rsidRDefault="0071575C" w:rsidP="002B2881">
      <w:pPr>
        <w:autoSpaceDE w:val="0"/>
        <w:autoSpaceDN w:val="0"/>
        <w:adjustRightInd w:val="0"/>
        <w:rPr>
          <w:rFonts w:ascii="Bell MT" w:hAnsi="Bell MT"/>
          <w:b/>
          <w:bCs/>
          <w:color w:val="1D1D1D"/>
          <w:szCs w:val="24"/>
          <w:lang w:val="en-US"/>
        </w:rPr>
      </w:pPr>
    </w:p>
    <w:p w14:paraId="03902A31" w14:textId="0E743D4B" w:rsidR="002B2881" w:rsidRPr="007730EA" w:rsidRDefault="002360E5" w:rsidP="002B2881">
      <w:pPr>
        <w:autoSpaceDE w:val="0"/>
        <w:autoSpaceDN w:val="0"/>
        <w:adjustRightInd w:val="0"/>
        <w:rPr>
          <w:rFonts w:ascii="Bell MT" w:hAnsi="Bell MT"/>
          <w:b/>
          <w:bCs/>
          <w:szCs w:val="24"/>
          <w:lang w:val="en-US"/>
        </w:rPr>
      </w:pPr>
      <w:r w:rsidRPr="007730EA">
        <w:rPr>
          <w:rFonts w:ascii="Bell MT" w:hAnsi="Bell MT"/>
          <w:b/>
          <w:bCs/>
          <w:szCs w:val="24"/>
          <w:lang w:val="en-US"/>
        </w:rPr>
        <w:t>N</w:t>
      </w:r>
      <w:r w:rsidR="002B2881" w:rsidRPr="007730EA">
        <w:rPr>
          <w:rFonts w:ascii="Bell MT" w:hAnsi="Bell MT"/>
          <w:b/>
          <w:bCs/>
          <w:szCs w:val="24"/>
          <w:lang w:val="en-US"/>
        </w:rPr>
        <w:t>eo-structuralis</w:t>
      </w:r>
      <w:r w:rsidRPr="007730EA">
        <w:rPr>
          <w:rFonts w:ascii="Bell MT" w:hAnsi="Bell MT"/>
          <w:b/>
          <w:bCs/>
          <w:szCs w:val="24"/>
          <w:lang w:val="en-US"/>
        </w:rPr>
        <w:t>m is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EB7455" w:rsidRPr="007730EA">
        <w:rPr>
          <w:rFonts w:ascii="Bell MT" w:hAnsi="Bell MT"/>
          <w:b/>
          <w:bCs/>
          <w:szCs w:val="24"/>
          <w:lang w:val="en-US"/>
        </w:rPr>
        <w:t>a heterodox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approach </w:t>
      </w:r>
      <w:r w:rsidRPr="007730EA">
        <w:rPr>
          <w:rFonts w:ascii="Bell MT" w:hAnsi="Bell MT"/>
          <w:b/>
          <w:bCs/>
          <w:szCs w:val="24"/>
          <w:lang w:val="en-US"/>
        </w:rPr>
        <w:t>to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economic </w:t>
      </w:r>
      <w:r w:rsidRPr="007730EA">
        <w:rPr>
          <w:rFonts w:ascii="Bell MT" w:hAnsi="Bell MT"/>
          <w:b/>
          <w:bCs/>
          <w:szCs w:val="24"/>
          <w:lang w:val="en-US"/>
        </w:rPr>
        <w:t xml:space="preserve">development. It </w:t>
      </w:r>
      <w:r w:rsidR="006415B9" w:rsidRPr="007730EA">
        <w:rPr>
          <w:rFonts w:ascii="Bell MT" w:hAnsi="Bell MT"/>
          <w:b/>
          <w:bCs/>
          <w:szCs w:val="24"/>
          <w:lang w:val="en-US"/>
        </w:rPr>
        <w:t>emerged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in Latin America</w:t>
      </w:r>
      <w:r w:rsidR="00A132A8" w:rsidRPr="007730EA">
        <w:rPr>
          <w:rFonts w:ascii="Bell MT" w:hAnsi="Bell MT"/>
          <w:b/>
          <w:bCs/>
          <w:szCs w:val="24"/>
          <w:lang w:val="en-US"/>
        </w:rPr>
        <w:t>,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170FF7" w:rsidRPr="007730EA">
        <w:rPr>
          <w:rFonts w:ascii="Bell MT" w:hAnsi="Bell MT"/>
          <w:b/>
          <w:bCs/>
          <w:szCs w:val="24"/>
          <w:lang w:val="en-US"/>
        </w:rPr>
        <w:t>in</w:t>
      </w:r>
      <w:r w:rsidR="003E6D79" w:rsidRPr="007730EA">
        <w:rPr>
          <w:rFonts w:ascii="Bell MT" w:hAnsi="Bell MT"/>
          <w:b/>
          <w:bCs/>
          <w:szCs w:val="24"/>
          <w:lang w:val="en-US"/>
        </w:rPr>
        <w:t xml:space="preserve"> the </w:t>
      </w:r>
      <w:r w:rsidRPr="007730EA">
        <w:rPr>
          <w:rFonts w:ascii="Bell MT" w:hAnsi="Bell MT"/>
          <w:b/>
          <w:bCs/>
          <w:szCs w:val="24"/>
          <w:lang w:val="en-US"/>
        </w:rPr>
        <w:t>19</w:t>
      </w:r>
      <w:r w:rsidR="003E6D79" w:rsidRPr="007730EA">
        <w:rPr>
          <w:rFonts w:ascii="Bell MT" w:hAnsi="Bell MT"/>
          <w:b/>
          <w:bCs/>
          <w:szCs w:val="24"/>
          <w:lang w:val="en-US"/>
        </w:rPr>
        <w:t>80s</w:t>
      </w:r>
      <w:r w:rsidR="00A132A8" w:rsidRPr="007730EA">
        <w:rPr>
          <w:rFonts w:ascii="Bell MT" w:hAnsi="Bell MT"/>
          <w:b/>
          <w:bCs/>
          <w:szCs w:val="24"/>
          <w:lang w:val="en-US"/>
        </w:rPr>
        <w:t>,</w:t>
      </w:r>
      <w:r w:rsidR="00170FF7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6415B9" w:rsidRPr="007730EA">
        <w:rPr>
          <w:rFonts w:ascii="Bell MT" w:hAnsi="Bell MT"/>
          <w:b/>
          <w:bCs/>
          <w:szCs w:val="24"/>
          <w:lang w:val="en-US"/>
        </w:rPr>
        <w:t>in the context of the Debt Crisis</w:t>
      </w:r>
      <w:r w:rsidR="00A132A8" w:rsidRPr="007730EA">
        <w:rPr>
          <w:rFonts w:ascii="Bell MT" w:hAnsi="Bell MT"/>
          <w:b/>
          <w:bCs/>
          <w:szCs w:val="24"/>
          <w:lang w:val="en-US"/>
        </w:rPr>
        <w:t>, the spread of ne</w:t>
      </w:r>
      <w:r w:rsidR="00E05B68" w:rsidRPr="007730EA">
        <w:rPr>
          <w:rFonts w:ascii="Bell MT" w:hAnsi="Bell MT"/>
          <w:b/>
          <w:bCs/>
          <w:szCs w:val="24"/>
          <w:lang w:val="en-US"/>
        </w:rPr>
        <w:t>o</w:t>
      </w:r>
      <w:r w:rsidR="00A132A8" w:rsidRPr="007730EA">
        <w:rPr>
          <w:rFonts w:ascii="Bell MT" w:hAnsi="Bell MT"/>
          <w:b/>
          <w:bCs/>
          <w:szCs w:val="24"/>
          <w:lang w:val="en-US"/>
        </w:rPr>
        <w:t>liberalism and financial globalization</w:t>
      </w:r>
      <w:r w:rsidR="00E05B68" w:rsidRPr="007730EA">
        <w:rPr>
          <w:rFonts w:ascii="Bell MT" w:hAnsi="Bell MT"/>
          <w:b/>
          <w:bCs/>
          <w:szCs w:val="24"/>
          <w:lang w:val="en-US"/>
        </w:rPr>
        <w:t>,</w:t>
      </w:r>
      <w:r w:rsidR="006415B9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170FF7" w:rsidRPr="007730EA">
        <w:rPr>
          <w:rFonts w:ascii="Bell MT" w:hAnsi="Bell MT"/>
          <w:b/>
          <w:bCs/>
          <w:szCs w:val="24"/>
          <w:lang w:val="en-US"/>
        </w:rPr>
        <w:t>as a</w:t>
      </w:r>
      <w:r w:rsidR="00C865A6" w:rsidRPr="007730EA">
        <w:rPr>
          <w:rFonts w:ascii="Bell MT" w:hAnsi="Bell MT"/>
          <w:b/>
          <w:bCs/>
          <w:szCs w:val="24"/>
          <w:lang w:val="en-US"/>
        </w:rPr>
        <w:t>n</w:t>
      </w:r>
      <w:r w:rsidR="00170FF7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C865A6" w:rsidRPr="007730EA">
        <w:rPr>
          <w:rFonts w:ascii="Bell MT" w:hAnsi="Bell MT"/>
          <w:b/>
          <w:bCs/>
          <w:szCs w:val="24"/>
          <w:lang w:val="en-US"/>
        </w:rPr>
        <w:t>update</w:t>
      </w:r>
      <w:r w:rsidR="00971267" w:rsidRPr="007730EA">
        <w:rPr>
          <w:rFonts w:ascii="Bell MT" w:hAnsi="Bell MT"/>
          <w:b/>
          <w:bCs/>
          <w:szCs w:val="24"/>
          <w:lang w:val="en-US"/>
        </w:rPr>
        <w:t>d version</w:t>
      </w:r>
      <w:r w:rsidR="007906E4" w:rsidRPr="007730EA">
        <w:rPr>
          <w:rFonts w:ascii="Bell MT" w:hAnsi="Bell MT"/>
          <w:b/>
          <w:bCs/>
          <w:szCs w:val="24"/>
          <w:lang w:val="en-US"/>
        </w:rPr>
        <w:t xml:space="preserve"> </w:t>
      </w:r>
      <w:r w:rsidR="00170FF7" w:rsidRPr="007730EA">
        <w:rPr>
          <w:rFonts w:ascii="Bell MT" w:hAnsi="Bell MT"/>
          <w:b/>
          <w:bCs/>
          <w:szCs w:val="24"/>
          <w:lang w:val="en-US"/>
        </w:rPr>
        <w:t xml:space="preserve">of the </w:t>
      </w:r>
      <w:r w:rsidR="00CF6ED2" w:rsidRPr="007730EA">
        <w:rPr>
          <w:rFonts w:ascii="Bell MT" w:hAnsi="Bell MT"/>
          <w:b/>
          <w:bCs/>
          <w:szCs w:val="24"/>
          <w:lang w:val="en-US"/>
        </w:rPr>
        <w:t xml:space="preserve">ECLAC’s </w:t>
      </w:r>
      <w:r w:rsidR="00170FF7" w:rsidRPr="007730EA">
        <w:rPr>
          <w:rFonts w:ascii="Bell MT" w:hAnsi="Bell MT"/>
          <w:b/>
          <w:bCs/>
          <w:szCs w:val="24"/>
          <w:lang w:val="en-US"/>
        </w:rPr>
        <w:t xml:space="preserve">Structuralist approach </w:t>
      </w:r>
      <w:r w:rsidR="00A132A8" w:rsidRPr="007730EA">
        <w:rPr>
          <w:rFonts w:ascii="Bell MT" w:hAnsi="Bell MT"/>
          <w:b/>
          <w:bCs/>
          <w:szCs w:val="24"/>
          <w:lang w:val="en-US"/>
        </w:rPr>
        <w:t>to</w:t>
      </w:r>
      <w:r w:rsidR="00170FF7" w:rsidRPr="007730EA">
        <w:rPr>
          <w:rFonts w:ascii="Bell MT" w:hAnsi="Bell MT"/>
          <w:b/>
          <w:bCs/>
          <w:szCs w:val="24"/>
          <w:lang w:val="en-US"/>
        </w:rPr>
        <w:t xml:space="preserve"> developmen</w:t>
      </w:r>
      <w:r w:rsidR="00CF6ED2" w:rsidRPr="007730EA">
        <w:rPr>
          <w:rFonts w:ascii="Bell MT" w:hAnsi="Bell MT"/>
          <w:b/>
          <w:bCs/>
          <w:szCs w:val="24"/>
          <w:lang w:val="en-US"/>
        </w:rPr>
        <w:t>t</w:t>
      </w:r>
      <w:r w:rsidR="00EB7455" w:rsidRPr="007730EA">
        <w:rPr>
          <w:rFonts w:ascii="Bell MT" w:hAnsi="Bell MT"/>
          <w:b/>
          <w:bCs/>
          <w:szCs w:val="24"/>
          <w:lang w:val="en-US"/>
        </w:rPr>
        <w:t xml:space="preserve">. </w:t>
      </w:r>
      <w:r w:rsidR="00DB3D01" w:rsidRPr="007730EA">
        <w:rPr>
          <w:rFonts w:ascii="Bell MT" w:hAnsi="Bell MT"/>
          <w:b/>
          <w:bCs/>
          <w:szCs w:val="24"/>
          <w:lang w:val="en-US"/>
        </w:rPr>
        <w:t xml:space="preserve">Neo-structuralism </w:t>
      </w:r>
      <w:r w:rsidR="00A132A8" w:rsidRPr="007730EA">
        <w:rPr>
          <w:rFonts w:ascii="Bell MT" w:hAnsi="Bell MT"/>
          <w:b/>
          <w:bCs/>
          <w:szCs w:val="24"/>
          <w:lang w:val="en-US"/>
        </w:rPr>
        <w:t xml:space="preserve">deepened the analysis on </w:t>
      </w:r>
      <w:r w:rsidR="002F5F50" w:rsidRPr="007730EA">
        <w:rPr>
          <w:rFonts w:ascii="Bell MT" w:hAnsi="Bell MT"/>
          <w:b/>
          <w:bCs/>
          <w:szCs w:val="24"/>
          <w:lang w:val="en-US"/>
        </w:rPr>
        <w:t>structural heterogeneity,</w:t>
      </w:r>
      <w:r w:rsidR="00A132A8" w:rsidRPr="007730EA">
        <w:rPr>
          <w:rFonts w:ascii="Bell MT" w:hAnsi="Bell MT"/>
          <w:b/>
          <w:bCs/>
          <w:szCs w:val="24"/>
          <w:lang w:val="en-US"/>
        </w:rPr>
        <w:t xml:space="preserve"> and its implications for the design of macroeconomic and productive development policies, </w:t>
      </w:r>
      <w:r w:rsidR="00E05B68" w:rsidRPr="007730EA">
        <w:rPr>
          <w:rFonts w:ascii="Bell MT" w:hAnsi="Bell MT"/>
          <w:b/>
          <w:bCs/>
          <w:szCs w:val="24"/>
          <w:lang w:val="en-US"/>
        </w:rPr>
        <w:t>seeking</w:t>
      </w:r>
      <w:r w:rsidR="006415B9" w:rsidRPr="007730EA">
        <w:rPr>
          <w:rFonts w:ascii="Bell MT" w:hAnsi="Bell MT"/>
          <w:b/>
          <w:bCs/>
          <w:szCs w:val="24"/>
          <w:lang w:val="en-US"/>
        </w:rPr>
        <w:t xml:space="preserve"> to promote an inclusive development path.</w:t>
      </w:r>
    </w:p>
    <w:p w14:paraId="681AF2E7" w14:textId="38929105" w:rsidR="003D372B" w:rsidRPr="0071575C" w:rsidRDefault="003D372B" w:rsidP="002B2881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</w:p>
    <w:p w14:paraId="69D242FB" w14:textId="77777777" w:rsidR="0071575C" w:rsidRPr="0071575C" w:rsidRDefault="0071575C" w:rsidP="002B2881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</w:p>
    <w:p w14:paraId="3942A5DD" w14:textId="68ABEF61" w:rsidR="003D372B" w:rsidRPr="0071575C" w:rsidRDefault="003D372B" w:rsidP="002B2881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  <w:r w:rsidRPr="0071575C">
        <w:rPr>
          <w:rFonts w:ascii="Bell MT" w:hAnsi="Bell MT"/>
          <w:b/>
          <w:szCs w:val="24"/>
          <w:lang w:val="en-US"/>
        </w:rPr>
        <w:t>JEL:</w:t>
      </w:r>
      <w:r w:rsidR="00EF75B6" w:rsidRPr="0071575C">
        <w:rPr>
          <w:rFonts w:ascii="Bell MT" w:hAnsi="Bell MT"/>
          <w:bCs/>
          <w:szCs w:val="24"/>
          <w:lang w:val="en-US"/>
        </w:rPr>
        <w:t xml:space="preserve"> B5 O11 O12 O54</w:t>
      </w:r>
    </w:p>
    <w:p w14:paraId="0DF5CA24" w14:textId="77777777" w:rsidR="0071575C" w:rsidRPr="0071575C" w:rsidRDefault="0071575C" w:rsidP="00D12DC8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</w:p>
    <w:p w14:paraId="46D55D15" w14:textId="4260930A" w:rsidR="007565EC" w:rsidRPr="0071575C" w:rsidRDefault="007565EC" w:rsidP="00D12DC8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  <w:r w:rsidRPr="0071575C">
        <w:rPr>
          <w:rFonts w:ascii="Bell MT" w:hAnsi="Bell MT"/>
          <w:b/>
          <w:szCs w:val="24"/>
          <w:lang w:val="en-US"/>
        </w:rPr>
        <w:t>Keywords:</w:t>
      </w:r>
      <w:r w:rsidRPr="0071575C">
        <w:rPr>
          <w:rFonts w:ascii="Bell MT" w:hAnsi="Bell MT"/>
          <w:bCs/>
          <w:szCs w:val="24"/>
          <w:lang w:val="en-US"/>
        </w:rPr>
        <w:t xml:space="preserve"> Neo-structuralism, </w:t>
      </w:r>
      <w:r w:rsidR="0082663C" w:rsidRPr="0071575C">
        <w:rPr>
          <w:rFonts w:ascii="Bell MT" w:hAnsi="Bell MT"/>
          <w:bCs/>
          <w:szCs w:val="24"/>
          <w:lang w:val="en-US"/>
        </w:rPr>
        <w:t>heterodox</w:t>
      </w:r>
      <w:r w:rsidR="00D12DC8" w:rsidRPr="0071575C">
        <w:rPr>
          <w:rFonts w:ascii="Bell MT" w:hAnsi="Bell MT"/>
          <w:bCs/>
          <w:szCs w:val="24"/>
          <w:lang w:val="en-US"/>
        </w:rPr>
        <w:t xml:space="preserve"> approach</w:t>
      </w:r>
      <w:r w:rsidR="0082663C" w:rsidRPr="0071575C">
        <w:rPr>
          <w:rFonts w:ascii="Bell MT" w:hAnsi="Bell MT"/>
          <w:bCs/>
          <w:szCs w:val="24"/>
          <w:lang w:val="en-US"/>
        </w:rPr>
        <w:t>, structural he</w:t>
      </w:r>
      <w:r w:rsidR="00D12DC8" w:rsidRPr="0071575C">
        <w:rPr>
          <w:rFonts w:ascii="Bell MT" w:hAnsi="Bell MT"/>
          <w:bCs/>
          <w:szCs w:val="24"/>
          <w:lang w:val="en-US"/>
        </w:rPr>
        <w:t>te</w:t>
      </w:r>
      <w:r w:rsidR="0082663C" w:rsidRPr="0071575C">
        <w:rPr>
          <w:rFonts w:ascii="Bell MT" w:hAnsi="Bell MT"/>
          <w:bCs/>
          <w:szCs w:val="24"/>
          <w:lang w:val="en-US"/>
        </w:rPr>
        <w:t>rogeneity,</w:t>
      </w:r>
      <w:r w:rsidR="00D12DC8" w:rsidRPr="0071575C">
        <w:rPr>
          <w:rFonts w:ascii="Bell MT" w:hAnsi="Bell MT"/>
          <w:bCs/>
          <w:szCs w:val="24"/>
          <w:lang w:val="en-US"/>
        </w:rPr>
        <w:t xml:space="preserve"> </w:t>
      </w:r>
      <w:r w:rsidRPr="0071575C">
        <w:rPr>
          <w:rFonts w:ascii="Bell MT" w:hAnsi="Bell MT"/>
          <w:bCs/>
          <w:szCs w:val="24"/>
          <w:lang w:val="en-US"/>
        </w:rPr>
        <w:t xml:space="preserve">inclusive </w:t>
      </w:r>
      <w:r w:rsidR="00D12DC8" w:rsidRPr="0071575C">
        <w:rPr>
          <w:rFonts w:ascii="Bell MT" w:hAnsi="Bell MT"/>
          <w:bCs/>
          <w:szCs w:val="24"/>
          <w:lang w:val="en-US"/>
        </w:rPr>
        <w:t>growth</w:t>
      </w:r>
      <w:r w:rsidR="008A0299" w:rsidRPr="0071575C">
        <w:rPr>
          <w:rFonts w:ascii="Bell MT" w:hAnsi="Bell MT"/>
          <w:bCs/>
          <w:szCs w:val="24"/>
          <w:lang w:val="en-US"/>
        </w:rPr>
        <w:t>, development</w:t>
      </w:r>
      <w:r w:rsidR="0084576C" w:rsidRPr="0071575C">
        <w:rPr>
          <w:rFonts w:ascii="Bell MT" w:hAnsi="Bell MT"/>
          <w:bCs/>
          <w:szCs w:val="24"/>
          <w:lang w:val="en-US"/>
        </w:rPr>
        <w:t>.</w:t>
      </w:r>
    </w:p>
    <w:p w14:paraId="690F4DEA" w14:textId="0B2CFEE7" w:rsidR="0062392C" w:rsidRPr="0062392C" w:rsidRDefault="0062392C" w:rsidP="00D12DC8">
      <w:pPr>
        <w:autoSpaceDE w:val="0"/>
        <w:autoSpaceDN w:val="0"/>
        <w:adjustRightInd w:val="0"/>
        <w:rPr>
          <w:rFonts w:ascii="Bell MT" w:hAnsi="Bell MT"/>
          <w:bCs/>
          <w:sz w:val="22"/>
          <w:szCs w:val="22"/>
          <w:lang w:val="en-US"/>
        </w:rPr>
      </w:pPr>
    </w:p>
    <w:p w14:paraId="671CCAF7" w14:textId="75A7D7E2" w:rsidR="006443B9" w:rsidRPr="00733963" w:rsidRDefault="0062392C" w:rsidP="00733963">
      <w:pPr>
        <w:rPr>
          <w:rFonts w:ascii="Bell MT" w:hAnsi="Bell MT"/>
          <w:bCs/>
          <w:sz w:val="22"/>
          <w:szCs w:val="22"/>
          <w:lang w:val="en-US"/>
        </w:rPr>
      </w:pPr>
      <w:r w:rsidRPr="0062392C">
        <w:rPr>
          <w:rFonts w:ascii="Bell MT" w:hAnsi="Bell MT"/>
          <w:bCs/>
          <w:sz w:val="22"/>
          <w:szCs w:val="22"/>
          <w:lang w:val="en-US"/>
        </w:rPr>
        <w:br w:type="page"/>
      </w:r>
    </w:p>
    <w:p w14:paraId="34E13DC2" w14:textId="1D164A06" w:rsidR="003A2DE6" w:rsidRPr="0062392C" w:rsidRDefault="003A2DE6" w:rsidP="00E13C9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Bell MT" w:hAnsi="Bell MT"/>
          <w:b/>
          <w:bCs/>
          <w:sz w:val="28"/>
          <w:szCs w:val="28"/>
          <w:lang w:val="en-US"/>
        </w:rPr>
      </w:pPr>
      <w:r w:rsidRPr="0062392C">
        <w:rPr>
          <w:rFonts w:ascii="Bell MT" w:hAnsi="Bell MT"/>
          <w:b/>
          <w:bCs/>
          <w:color w:val="1D1D1D"/>
          <w:sz w:val="28"/>
          <w:szCs w:val="28"/>
          <w:lang w:val="en-US"/>
        </w:rPr>
        <w:lastRenderedPageBreak/>
        <w:t>Introduction</w:t>
      </w:r>
    </w:p>
    <w:p w14:paraId="5B83C7F0" w14:textId="77777777" w:rsidR="0067579C" w:rsidRPr="0062392C" w:rsidRDefault="0067579C" w:rsidP="00D85223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</w:p>
    <w:p w14:paraId="20A2CF0C" w14:textId="55080F81" w:rsidR="00772175" w:rsidRPr="0071575C" w:rsidRDefault="00CE0CBE" w:rsidP="0062392C">
      <w:pPr>
        <w:autoSpaceDE w:val="0"/>
        <w:autoSpaceDN w:val="0"/>
        <w:adjustRightInd w:val="0"/>
        <w:ind w:firstLine="360"/>
        <w:rPr>
          <w:rFonts w:ascii="Bell MT" w:hAnsi="Bell MT"/>
          <w:bCs/>
          <w:szCs w:val="24"/>
          <w:lang w:val="en-US"/>
        </w:rPr>
      </w:pPr>
      <w:r w:rsidRPr="0071575C">
        <w:rPr>
          <w:rFonts w:ascii="Bell MT" w:hAnsi="Bell MT"/>
          <w:b/>
          <w:szCs w:val="24"/>
          <w:lang w:val="en-US"/>
        </w:rPr>
        <w:t>During the 1980s,</w:t>
      </w:r>
      <w:r w:rsidRPr="0071575C">
        <w:rPr>
          <w:rFonts w:ascii="Bell MT" w:hAnsi="Bell MT"/>
          <w:bCs/>
          <w:szCs w:val="24"/>
          <w:lang w:val="en-US"/>
        </w:rPr>
        <w:t xml:space="preserve"> </w:t>
      </w:r>
      <w:r w:rsidR="001C0190" w:rsidRPr="0071575C">
        <w:rPr>
          <w:rFonts w:ascii="Bell MT" w:hAnsi="Bell MT"/>
          <w:bCs/>
          <w:szCs w:val="24"/>
          <w:lang w:val="en-US"/>
        </w:rPr>
        <w:t xml:space="preserve">a </w:t>
      </w:r>
      <w:r w:rsidR="0096045F" w:rsidRPr="0071575C">
        <w:rPr>
          <w:rFonts w:ascii="Bell MT" w:hAnsi="Bell MT"/>
          <w:bCs/>
          <w:szCs w:val="24"/>
          <w:lang w:val="en-US"/>
        </w:rPr>
        <w:t xml:space="preserve">new approach to economic development </w:t>
      </w:r>
      <w:r w:rsidR="009753B4" w:rsidRPr="0071575C">
        <w:rPr>
          <w:rFonts w:ascii="Bell MT" w:hAnsi="Bell MT"/>
          <w:bCs/>
          <w:szCs w:val="24"/>
          <w:lang w:val="en-US"/>
        </w:rPr>
        <w:t>began to</w:t>
      </w:r>
      <w:r w:rsidRPr="0071575C">
        <w:rPr>
          <w:rFonts w:ascii="Bell MT" w:hAnsi="Bell MT"/>
          <w:bCs/>
          <w:szCs w:val="24"/>
          <w:lang w:val="en-US"/>
        </w:rPr>
        <w:t xml:space="preserve"> take </w:t>
      </w:r>
      <w:r w:rsidR="001C0190" w:rsidRPr="0071575C">
        <w:rPr>
          <w:rFonts w:ascii="Bell MT" w:hAnsi="Bell MT"/>
          <w:bCs/>
          <w:szCs w:val="24"/>
          <w:lang w:val="en-US"/>
        </w:rPr>
        <w:t xml:space="preserve">shape </w:t>
      </w:r>
      <w:r w:rsidR="0096045F" w:rsidRPr="0071575C">
        <w:rPr>
          <w:rFonts w:ascii="Bell MT" w:hAnsi="Bell MT"/>
          <w:bCs/>
          <w:szCs w:val="24"/>
          <w:lang w:val="en-US"/>
        </w:rPr>
        <w:t>in Latin America</w:t>
      </w:r>
      <w:r w:rsidR="006F1088" w:rsidRPr="0071575C">
        <w:rPr>
          <w:rFonts w:ascii="Bell MT" w:hAnsi="Bell MT"/>
          <w:bCs/>
          <w:szCs w:val="24"/>
          <w:lang w:val="en-US"/>
        </w:rPr>
        <w:t>.</w:t>
      </w:r>
      <w:r w:rsidRPr="0071575C">
        <w:rPr>
          <w:rFonts w:ascii="Bell MT" w:hAnsi="Bell MT"/>
          <w:bCs/>
          <w:szCs w:val="24"/>
          <w:lang w:val="en-US"/>
        </w:rPr>
        <w:t xml:space="preserve"> </w:t>
      </w:r>
      <w:r w:rsidR="001C0190" w:rsidRPr="0071575C">
        <w:rPr>
          <w:rFonts w:ascii="Bell MT" w:hAnsi="Bell MT"/>
          <w:bCs/>
          <w:szCs w:val="24"/>
          <w:lang w:val="en-US"/>
        </w:rPr>
        <w:t xml:space="preserve">Its tenets expanded </w:t>
      </w:r>
      <w:r w:rsidRPr="0071575C">
        <w:rPr>
          <w:rFonts w:ascii="Bell MT" w:hAnsi="Bell MT"/>
          <w:bCs/>
          <w:szCs w:val="24"/>
          <w:lang w:val="en-US"/>
        </w:rPr>
        <w:t xml:space="preserve">beyond </w:t>
      </w:r>
      <w:r w:rsidR="001C0190" w:rsidRPr="0071575C">
        <w:rPr>
          <w:rFonts w:ascii="Bell MT" w:hAnsi="Bell MT"/>
          <w:bCs/>
          <w:szCs w:val="24"/>
          <w:lang w:val="en-US"/>
        </w:rPr>
        <w:t>th</w:t>
      </w:r>
      <w:r w:rsidR="00D12DC8" w:rsidRPr="0071575C">
        <w:rPr>
          <w:rFonts w:ascii="Bell MT" w:hAnsi="Bell MT"/>
          <w:bCs/>
          <w:szCs w:val="24"/>
          <w:lang w:val="en-US"/>
        </w:rPr>
        <w:t>ose</w:t>
      </w:r>
      <w:r w:rsidR="001C0190" w:rsidRPr="0071575C">
        <w:rPr>
          <w:rFonts w:ascii="Bell MT" w:hAnsi="Bell MT"/>
          <w:bCs/>
          <w:szCs w:val="24"/>
          <w:lang w:val="en-US"/>
        </w:rPr>
        <w:t xml:space="preserve"> espoused by </w:t>
      </w:r>
      <w:r w:rsidRPr="0071575C">
        <w:rPr>
          <w:rFonts w:ascii="Bell MT" w:hAnsi="Bell MT"/>
          <w:bCs/>
          <w:szCs w:val="24"/>
          <w:lang w:val="en-US"/>
        </w:rPr>
        <w:t>ECLAC</w:t>
      </w:r>
      <w:r w:rsidR="001C0190" w:rsidRPr="0071575C">
        <w:rPr>
          <w:rFonts w:ascii="Bell MT" w:hAnsi="Bell MT"/>
          <w:bCs/>
          <w:szCs w:val="24"/>
          <w:lang w:val="en-US"/>
        </w:rPr>
        <w:t>’s</w:t>
      </w:r>
      <w:r w:rsidRPr="0071575C">
        <w:rPr>
          <w:rFonts w:ascii="Bell MT" w:hAnsi="Bell MT"/>
          <w:bCs/>
          <w:szCs w:val="24"/>
          <w:lang w:val="en-US"/>
        </w:rPr>
        <w:t xml:space="preserve"> structuralism. </w:t>
      </w:r>
      <w:r w:rsidR="009753B4" w:rsidRPr="0071575C">
        <w:rPr>
          <w:rFonts w:ascii="Bell MT" w:hAnsi="Bell MT"/>
          <w:bCs/>
          <w:szCs w:val="24"/>
          <w:lang w:val="en-US"/>
        </w:rPr>
        <w:t>It deepened the analysis of structural heterogeneity, following a policy</w:t>
      </w:r>
      <w:r w:rsidR="00D12DC8" w:rsidRPr="0071575C">
        <w:rPr>
          <w:rFonts w:ascii="Bell MT" w:hAnsi="Bell MT"/>
          <w:bCs/>
          <w:szCs w:val="24"/>
          <w:lang w:val="en-US"/>
        </w:rPr>
        <w:t>-</w:t>
      </w:r>
      <w:r w:rsidR="009753B4" w:rsidRPr="0071575C">
        <w:rPr>
          <w:rFonts w:ascii="Bell MT" w:hAnsi="Bell MT"/>
          <w:bCs/>
          <w:szCs w:val="24"/>
          <w:lang w:val="en-US"/>
        </w:rPr>
        <w:t xml:space="preserve">oriented approach, focusing on the role of macroeconomic and productive development policies, capital formation and innovation, to achieve growth with equity within a context characterized by the rapid spread </w:t>
      </w:r>
      <w:r w:rsidR="002F609B" w:rsidRPr="0071575C">
        <w:rPr>
          <w:rFonts w:ascii="Bell MT" w:hAnsi="Bell MT"/>
          <w:bCs/>
          <w:szCs w:val="24"/>
          <w:lang w:val="en-US"/>
        </w:rPr>
        <w:t>of neo</w:t>
      </w:r>
      <w:r w:rsidR="002F0B32" w:rsidRPr="0071575C">
        <w:rPr>
          <w:rFonts w:ascii="Bell MT" w:hAnsi="Bell MT"/>
          <w:bCs/>
          <w:szCs w:val="24"/>
          <w:lang w:val="en-US"/>
        </w:rPr>
        <w:t xml:space="preserve">-liberalism and </w:t>
      </w:r>
      <w:r w:rsidR="009753B4" w:rsidRPr="0071575C">
        <w:rPr>
          <w:rFonts w:ascii="Bell MT" w:hAnsi="Bell MT"/>
          <w:bCs/>
          <w:szCs w:val="24"/>
          <w:lang w:val="en-US"/>
        </w:rPr>
        <w:t>globalization</w:t>
      </w:r>
      <w:r w:rsidR="002F0B32" w:rsidRPr="0071575C">
        <w:rPr>
          <w:rFonts w:ascii="Bell MT" w:hAnsi="Bell MT"/>
          <w:bCs/>
          <w:szCs w:val="24"/>
          <w:lang w:val="en-US"/>
        </w:rPr>
        <w:t xml:space="preserve">, </w:t>
      </w:r>
      <w:r w:rsidR="00971267" w:rsidRPr="0071575C">
        <w:rPr>
          <w:rFonts w:ascii="Bell MT" w:hAnsi="Bell MT"/>
          <w:bCs/>
          <w:szCs w:val="24"/>
          <w:lang w:val="en-US"/>
        </w:rPr>
        <w:t xml:space="preserve">and more </w:t>
      </w:r>
      <w:r w:rsidR="002F609B" w:rsidRPr="0071575C">
        <w:rPr>
          <w:rFonts w:ascii="Bell MT" w:hAnsi="Bell MT"/>
          <w:bCs/>
          <w:szCs w:val="24"/>
          <w:lang w:val="en-US"/>
        </w:rPr>
        <w:t>specifically financial</w:t>
      </w:r>
      <w:r w:rsidR="002F0B32" w:rsidRPr="0071575C">
        <w:rPr>
          <w:rFonts w:ascii="Bell MT" w:hAnsi="Bell MT"/>
          <w:bCs/>
          <w:szCs w:val="24"/>
          <w:lang w:val="en-US"/>
        </w:rPr>
        <w:t xml:space="preserve"> globalization</w:t>
      </w:r>
      <w:r w:rsidR="009753B4" w:rsidRPr="0071575C">
        <w:rPr>
          <w:rFonts w:ascii="Bell MT" w:hAnsi="Bell MT"/>
          <w:bCs/>
          <w:szCs w:val="24"/>
          <w:lang w:val="en-US"/>
        </w:rPr>
        <w:t>.</w:t>
      </w:r>
    </w:p>
    <w:p w14:paraId="2289F28B" w14:textId="20EDB709" w:rsidR="008C02F2" w:rsidRPr="0071575C" w:rsidRDefault="009753B4" w:rsidP="00752A55">
      <w:pPr>
        <w:autoSpaceDE w:val="0"/>
        <w:autoSpaceDN w:val="0"/>
        <w:adjustRightInd w:val="0"/>
        <w:rPr>
          <w:rFonts w:ascii="Bell MT" w:hAnsi="Bell MT"/>
          <w:bCs/>
          <w:szCs w:val="24"/>
          <w:lang w:val="en-US"/>
        </w:rPr>
      </w:pPr>
      <w:r w:rsidRPr="0071575C">
        <w:rPr>
          <w:rFonts w:ascii="Bell MT" w:hAnsi="Bell MT"/>
          <w:bCs/>
          <w:szCs w:val="24"/>
          <w:lang w:val="en-US"/>
        </w:rPr>
        <w:t xml:space="preserve"> </w:t>
      </w:r>
    </w:p>
    <w:p w14:paraId="7F8E07C3" w14:textId="454598FD" w:rsidR="00752A55" w:rsidRPr="0071575C" w:rsidRDefault="001C0190" w:rsidP="002F0B32">
      <w:pPr>
        <w:autoSpaceDE w:val="0"/>
        <w:autoSpaceDN w:val="0"/>
        <w:adjustRightInd w:val="0"/>
        <w:ind w:firstLine="708"/>
        <w:rPr>
          <w:rFonts w:ascii="Bell MT" w:hAnsi="Bell MT"/>
          <w:bCs/>
          <w:szCs w:val="24"/>
          <w:lang w:val="en-US"/>
        </w:rPr>
      </w:pPr>
      <w:r w:rsidRPr="0071575C">
        <w:rPr>
          <w:rFonts w:ascii="Bell MT" w:hAnsi="Bell MT"/>
          <w:bCs/>
          <w:szCs w:val="24"/>
          <w:lang w:val="en-US"/>
        </w:rPr>
        <w:t xml:space="preserve">In the 1980s </w:t>
      </w:r>
      <w:r w:rsidR="00736B7E" w:rsidRPr="0071575C">
        <w:rPr>
          <w:rFonts w:ascii="Bell MT" w:hAnsi="Bell MT"/>
          <w:bCs/>
          <w:szCs w:val="24"/>
          <w:lang w:val="en-US"/>
        </w:rPr>
        <w:t xml:space="preserve">this approach became </w:t>
      </w:r>
      <w:r w:rsidRPr="0071575C">
        <w:rPr>
          <w:rFonts w:ascii="Bell MT" w:hAnsi="Bell MT"/>
          <w:bCs/>
          <w:szCs w:val="24"/>
          <w:lang w:val="en-US"/>
        </w:rPr>
        <w:t>known</w:t>
      </w:r>
      <w:r w:rsidR="00736B7E" w:rsidRPr="0071575C">
        <w:rPr>
          <w:rFonts w:ascii="Bell MT" w:hAnsi="Bell MT"/>
          <w:bCs/>
          <w:szCs w:val="24"/>
          <w:lang w:val="en-US"/>
        </w:rPr>
        <w:t xml:space="preserve"> as </w:t>
      </w:r>
      <w:r w:rsidR="00CE0CBE" w:rsidRPr="0071575C">
        <w:rPr>
          <w:rFonts w:ascii="Bell MT" w:hAnsi="Bell MT"/>
          <w:bCs/>
          <w:i/>
          <w:szCs w:val="24"/>
          <w:lang w:val="en-US"/>
        </w:rPr>
        <w:t>neo</w:t>
      </w:r>
      <w:r w:rsidR="00F309F8" w:rsidRPr="0071575C">
        <w:rPr>
          <w:rFonts w:ascii="Bell MT" w:hAnsi="Bell MT"/>
          <w:bCs/>
          <w:i/>
          <w:szCs w:val="24"/>
          <w:lang w:val="en-US"/>
        </w:rPr>
        <w:t>-</w:t>
      </w:r>
      <w:r w:rsidR="00CE0CBE" w:rsidRPr="0071575C">
        <w:rPr>
          <w:rFonts w:ascii="Bell MT" w:hAnsi="Bell MT"/>
          <w:bCs/>
          <w:i/>
          <w:szCs w:val="24"/>
          <w:lang w:val="en-US"/>
        </w:rPr>
        <w:t>structuralism</w:t>
      </w:r>
      <w:r w:rsidR="00F70D48" w:rsidRPr="0071575C">
        <w:rPr>
          <w:rFonts w:ascii="Bell MT" w:hAnsi="Bell MT"/>
          <w:bCs/>
          <w:i/>
          <w:szCs w:val="24"/>
          <w:lang w:val="en-US"/>
        </w:rPr>
        <w:t xml:space="preserve"> </w:t>
      </w:r>
      <w:r w:rsidR="00736B7E" w:rsidRPr="0071575C">
        <w:rPr>
          <w:rFonts w:ascii="Bell MT" w:hAnsi="Bell MT"/>
          <w:bCs/>
          <w:szCs w:val="24"/>
          <w:lang w:val="en-US"/>
        </w:rPr>
        <w:t xml:space="preserve">as it </w:t>
      </w:r>
      <w:r w:rsidR="00752A55" w:rsidRPr="0071575C">
        <w:rPr>
          <w:rFonts w:ascii="Bell MT" w:hAnsi="Bell MT"/>
          <w:bCs/>
          <w:szCs w:val="24"/>
          <w:lang w:val="en-US"/>
        </w:rPr>
        <w:t>stress</w:t>
      </w:r>
      <w:r w:rsidR="00736B7E" w:rsidRPr="0071575C">
        <w:rPr>
          <w:rFonts w:ascii="Bell MT" w:hAnsi="Bell MT"/>
          <w:bCs/>
          <w:szCs w:val="24"/>
          <w:lang w:val="en-US"/>
        </w:rPr>
        <w:t>ed</w:t>
      </w:r>
      <w:r w:rsidR="00752A55" w:rsidRPr="0071575C">
        <w:rPr>
          <w:rFonts w:ascii="Bell MT" w:hAnsi="Bell MT"/>
          <w:bCs/>
          <w:szCs w:val="24"/>
          <w:lang w:val="en-US"/>
        </w:rPr>
        <w:t xml:space="preserve"> the policy implications for growth and inclusion, in economies </w:t>
      </w:r>
      <w:r w:rsidR="009753B4" w:rsidRPr="0071575C">
        <w:rPr>
          <w:rFonts w:ascii="Bell MT" w:hAnsi="Bell MT"/>
          <w:bCs/>
          <w:szCs w:val="24"/>
          <w:lang w:val="en-US"/>
        </w:rPr>
        <w:t>characterized by</w:t>
      </w:r>
      <w:r w:rsidR="00736B7E" w:rsidRPr="0071575C">
        <w:rPr>
          <w:rFonts w:ascii="Bell MT" w:hAnsi="Bell MT"/>
          <w:bCs/>
          <w:szCs w:val="24"/>
          <w:lang w:val="en-US"/>
        </w:rPr>
        <w:t xml:space="preserve"> a </w:t>
      </w:r>
      <w:r w:rsidR="009753B4" w:rsidRPr="0071575C">
        <w:rPr>
          <w:rFonts w:ascii="Bell MT" w:hAnsi="Bell MT"/>
          <w:bCs/>
          <w:szCs w:val="24"/>
          <w:lang w:val="en-US"/>
        </w:rPr>
        <w:t>marked structural</w:t>
      </w:r>
      <w:r w:rsidR="00107229" w:rsidRPr="0071575C">
        <w:rPr>
          <w:rFonts w:ascii="Bell MT" w:hAnsi="Bell MT"/>
          <w:bCs/>
          <w:szCs w:val="24"/>
          <w:lang w:val="en-US"/>
        </w:rPr>
        <w:t xml:space="preserve">  </w:t>
      </w:r>
      <w:r w:rsidR="00752A55" w:rsidRPr="0071575C">
        <w:rPr>
          <w:rFonts w:ascii="Bell MT" w:hAnsi="Bell MT"/>
          <w:bCs/>
          <w:szCs w:val="24"/>
          <w:lang w:val="en-US"/>
        </w:rPr>
        <w:t xml:space="preserve"> heterogeneity (Sunkel 1993).</w:t>
      </w:r>
      <w:r w:rsidR="00752A55" w:rsidRPr="0071575C">
        <w:rPr>
          <w:rStyle w:val="Refdenotaalpie"/>
          <w:rFonts w:ascii="Bell MT" w:hAnsi="Bell MT"/>
          <w:bCs/>
          <w:szCs w:val="24"/>
          <w:lang w:val="en-US"/>
        </w:rPr>
        <w:footnoteReference w:id="2"/>
      </w:r>
    </w:p>
    <w:p w14:paraId="11D3EB11" w14:textId="77777777" w:rsidR="00772175" w:rsidRPr="0071575C" w:rsidRDefault="00772175" w:rsidP="009753B4">
      <w:pPr>
        <w:autoSpaceDE w:val="0"/>
        <w:autoSpaceDN w:val="0"/>
        <w:adjustRightInd w:val="0"/>
        <w:ind w:firstLine="708"/>
        <w:rPr>
          <w:rFonts w:ascii="Bell MT" w:hAnsi="Bell MT"/>
          <w:bCs/>
          <w:szCs w:val="24"/>
          <w:lang w:val="en-US"/>
        </w:rPr>
      </w:pPr>
    </w:p>
    <w:p w14:paraId="0A0877AB" w14:textId="79A72AED" w:rsidR="009753B4" w:rsidRPr="0071575C" w:rsidRDefault="00BE1243" w:rsidP="009753B4">
      <w:pPr>
        <w:autoSpaceDE w:val="0"/>
        <w:autoSpaceDN w:val="0"/>
        <w:adjustRightInd w:val="0"/>
        <w:ind w:firstLine="708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bCs/>
          <w:szCs w:val="24"/>
          <w:lang w:val="en-US"/>
        </w:rPr>
        <w:t>During the 1980s g</w:t>
      </w:r>
      <w:r w:rsidR="00C04405" w:rsidRPr="0071575C">
        <w:rPr>
          <w:rFonts w:ascii="Bell MT" w:hAnsi="Bell MT"/>
          <w:bCs/>
          <w:color w:val="1D1D1D"/>
          <w:szCs w:val="24"/>
          <w:lang w:val="en-US"/>
        </w:rPr>
        <w:t xml:space="preserve">rowth with </w:t>
      </w:r>
      <w:r w:rsidR="0028312C" w:rsidRPr="0071575C">
        <w:rPr>
          <w:rFonts w:ascii="Bell MT" w:hAnsi="Bell MT"/>
          <w:bCs/>
          <w:color w:val="1D1D1D"/>
          <w:szCs w:val="24"/>
          <w:lang w:val="en-US"/>
        </w:rPr>
        <w:t>inclusion</w:t>
      </w:r>
      <w:r w:rsidR="00A97A2D" w:rsidRPr="0071575C">
        <w:rPr>
          <w:rFonts w:ascii="Bell MT" w:hAnsi="Bell MT"/>
          <w:bCs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bCs/>
          <w:color w:val="1D1D1D"/>
          <w:szCs w:val="24"/>
          <w:lang w:val="en-US"/>
        </w:rPr>
        <w:t xml:space="preserve">proved to be an elusive goal </w:t>
      </w:r>
      <w:r w:rsidR="00375003" w:rsidRPr="0071575C">
        <w:rPr>
          <w:rFonts w:ascii="Bell MT" w:hAnsi="Bell MT"/>
          <w:bCs/>
          <w:color w:val="1D1D1D"/>
          <w:szCs w:val="24"/>
          <w:lang w:val="en-US"/>
        </w:rPr>
        <w:t xml:space="preserve">for </w:t>
      </w:r>
      <w:r w:rsidR="00C04405" w:rsidRPr="0071575C">
        <w:rPr>
          <w:rFonts w:ascii="Bell MT" w:hAnsi="Bell MT"/>
          <w:bCs/>
          <w:color w:val="1D1D1D"/>
          <w:szCs w:val="24"/>
          <w:lang w:val="en-US"/>
        </w:rPr>
        <w:t xml:space="preserve">Latin </w:t>
      </w:r>
      <w:r w:rsidR="009753B4" w:rsidRPr="0071575C">
        <w:rPr>
          <w:rFonts w:ascii="Bell MT" w:hAnsi="Bell MT"/>
          <w:bCs/>
          <w:color w:val="1D1D1D"/>
          <w:szCs w:val="24"/>
          <w:lang w:val="en-US"/>
        </w:rPr>
        <w:t>America.</w:t>
      </w:r>
      <w:r w:rsidR="00324941" w:rsidRPr="0071575C">
        <w:rPr>
          <w:rFonts w:ascii="Bell MT" w:hAnsi="Bell MT"/>
          <w:bCs/>
          <w:color w:val="1D1D1D"/>
          <w:szCs w:val="24"/>
          <w:lang w:val="en-US"/>
        </w:rPr>
        <w:t xml:space="preserve"> </w:t>
      </w:r>
      <w:r w:rsidR="00F70D48" w:rsidRPr="0071575C">
        <w:rPr>
          <w:rFonts w:ascii="Bell MT" w:hAnsi="Bell MT"/>
          <w:bCs/>
          <w:color w:val="1D1D1D"/>
          <w:szCs w:val="24"/>
          <w:lang w:val="en-US"/>
        </w:rPr>
        <w:t>T</w:t>
      </w:r>
      <w:r w:rsidR="00E91142" w:rsidRPr="0071575C">
        <w:rPr>
          <w:rFonts w:ascii="Bell MT" w:hAnsi="Bell MT"/>
          <w:color w:val="1D1D1D"/>
          <w:szCs w:val="24"/>
          <w:lang w:val="en-US"/>
        </w:rPr>
        <w:t>he region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9753B4" w:rsidRPr="0071575C">
        <w:rPr>
          <w:rFonts w:ascii="Bell MT" w:hAnsi="Bell MT"/>
          <w:color w:val="1D1D1D"/>
          <w:szCs w:val="24"/>
          <w:lang w:val="en-US"/>
        </w:rPr>
        <w:t>witnessed a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severe recession, the so-called </w:t>
      </w:r>
      <w:r w:rsidR="003A2DE6" w:rsidRPr="0071575C">
        <w:rPr>
          <w:rFonts w:ascii="Bell MT" w:hAnsi="Bell MT"/>
          <w:i/>
          <w:color w:val="1D1D1D"/>
          <w:szCs w:val="24"/>
          <w:lang w:val="en-US"/>
        </w:rPr>
        <w:t>Lost Decade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,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as a result of 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the huge foreign indebtedness boom </w:t>
      </w:r>
      <w:r w:rsidR="00375003" w:rsidRPr="0071575C">
        <w:rPr>
          <w:rFonts w:ascii="Bell MT" w:hAnsi="Bell MT"/>
          <w:color w:val="1D1D1D"/>
          <w:szCs w:val="24"/>
          <w:lang w:val="en-US"/>
        </w:rPr>
        <w:t xml:space="preserve">that took </w:t>
      </w:r>
      <w:r w:rsidR="003A2DE6" w:rsidRPr="0071575C">
        <w:rPr>
          <w:rFonts w:ascii="Bell MT" w:hAnsi="Bell MT"/>
          <w:color w:val="1D1D1D"/>
          <w:szCs w:val="24"/>
          <w:lang w:val="en-US"/>
        </w:rPr>
        <w:t>place</w:t>
      </w:r>
      <w:r w:rsidR="00DB144C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in the 1970s.  </w:t>
      </w:r>
      <w:r w:rsidR="00375003" w:rsidRPr="0071575C">
        <w:rPr>
          <w:rFonts w:ascii="Bell MT" w:hAnsi="Bell MT"/>
          <w:color w:val="1D1D1D"/>
          <w:szCs w:val="24"/>
          <w:lang w:val="en-US"/>
        </w:rPr>
        <w:t xml:space="preserve">This signaled the </w:t>
      </w:r>
      <w:r w:rsidR="009753B4" w:rsidRPr="0071575C">
        <w:rPr>
          <w:rFonts w:ascii="Bell MT" w:hAnsi="Bell MT"/>
          <w:color w:val="1D1D1D"/>
          <w:szCs w:val="24"/>
          <w:lang w:val="en-US"/>
        </w:rPr>
        <w:t xml:space="preserve">end of the vigorous 5.6% average GDP growth characterizing the previous three decades (1950-80). </w:t>
      </w:r>
    </w:p>
    <w:p w14:paraId="794936B4" w14:textId="77777777" w:rsidR="00772175" w:rsidRPr="0071575C" w:rsidRDefault="00772175" w:rsidP="00070FF2">
      <w:pPr>
        <w:autoSpaceDE w:val="0"/>
        <w:autoSpaceDN w:val="0"/>
        <w:adjustRightInd w:val="0"/>
        <w:ind w:firstLine="708"/>
        <w:rPr>
          <w:rFonts w:ascii="Bell MT" w:hAnsi="Bell MT"/>
          <w:color w:val="1D1D1D"/>
          <w:szCs w:val="24"/>
          <w:lang w:val="en-US"/>
        </w:rPr>
      </w:pPr>
    </w:p>
    <w:p w14:paraId="77E950D0" w14:textId="5C370FB4" w:rsidR="00870604" w:rsidRPr="0071575C" w:rsidRDefault="003A2DE6" w:rsidP="00070FF2">
      <w:pPr>
        <w:autoSpaceDE w:val="0"/>
        <w:autoSpaceDN w:val="0"/>
        <w:adjustRightInd w:val="0"/>
        <w:ind w:firstLine="708"/>
        <w:rPr>
          <w:rFonts w:ascii="Bell MT" w:hAnsi="Bell MT"/>
          <w:color w:val="FF0000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The recession </w:t>
      </w:r>
      <w:r w:rsidR="00531D6E" w:rsidRPr="0071575C">
        <w:rPr>
          <w:rFonts w:ascii="Bell MT" w:hAnsi="Bell MT"/>
          <w:color w:val="1D1D1D"/>
          <w:szCs w:val="24"/>
          <w:lang w:val="en-US"/>
        </w:rPr>
        <w:t xml:space="preserve">was </w:t>
      </w:r>
      <w:r w:rsidR="00AC0736" w:rsidRPr="0071575C">
        <w:rPr>
          <w:rFonts w:ascii="Bell MT" w:hAnsi="Bell MT"/>
          <w:color w:val="1D1D1D"/>
          <w:szCs w:val="24"/>
          <w:lang w:val="en-US"/>
        </w:rPr>
        <w:t>confronted with a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i/>
          <w:color w:val="1D1D1D"/>
          <w:szCs w:val="24"/>
          <w:lang w:val="en-US"/>
        </w:rPr>
        <w:t>monetarist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approach</w:t>
      </w:r>
      <w:r w:rsidR="004109ED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subsequently </w:t>
      </w:r>
      <w:r w:rsidR="00E86729" w:rsidRPr="0071575C">
        <w:rPr>
          <w:rFonts w:ascii="Bell MT" w:hAnsi="Bell MT"/>
          <w:color w:val="1D1D1D"/>
          <w:szCs w:val="24"/>
          <w:lang w:val="en-US"/>
        </w:rPr>
        <w:t>renamed in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the economic literature</w:t>
      </w:r>
      <w:r w:rsidR="00CB6978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531D6E" w:rsidRPr="0071575C">
        <w:rPr>
          <w:rFonts w:ascii="Bell MT" w:hAnsi="Bell MT"/>
          <w:color w:val="1D1D1D"/>
          <w:szCs w:val="24"/>
          <w:lang w:val="en-US"/>
        </w:rPr>
        <w:t xml:space="preserve">the </w:t>
      </w:r>
      <w:r w:rsidRPr="0071575C">
        <w:rPr>
          <w:rFonts w:ascii="Bell MT" w:hAnsi="Bell MT"/>
          <w:i/>
          <w:color w:val="1D1D1D"/>
          <w:szCs w:val="24"/>
          <w:lang w:val="en-US"/>
        </w:rPr>
        <w:t>Washington Consensus</w:t>
      </w:r>
      <w:r w:rsidRPr="0071575C">
        <w:rPr>
          <w:rFonts w:ascii="Bell MT" w:hAnsi="Bell MT"/>
          <w:color w:val="1D1D1D"/>
          <w:szCs w:val="24"/>
          <w:lang w:val="en-US"/>
        </w:rPr>
        <w:t>, and later</w:t>
      </w:r>
      <w:r w:rsidR="00531D6E" w:rsidRPr="0071575C">
        <w:rPr>
          <w:rFonts w:ascii="Bell MT" w:hAnsi="Bell MT"/>
          <w:color w:val="1D1D1D"/>
          <w:szCs w:val="24"/>
          <w:lang w:val="en-US"/>
        </w:rPr>
        <w:t xml:space="preserve"> on</w:t>
      </w:r>
      <w:r w:rsidR="00984C9A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D06787" w:rsidRPr="0071575C">
        <w:rPr>
          <w:rFonts w:ascii="Bell MT" w:hAnsi="Bell MT"/>
          <w:color w:val="1D1D1D"/>
          <w:szCs w:val="24"/>
          <w:lang w:val="en-US"/>
        </w:rPr>
        <w:t>termed neoliberalism</w:t>
      </w:r>
      <w:r w:rsidRPr="0071575C">
        <w:rPr>
          <w:rFonts w:ascii="Bell MT" w:hAnsi="Bell MT"/>
          <w:color w:val="1D1D1D"/>
          <w:szCs w:val="24"/>
          <w:lang w:val="en-US"/>
        </w:rPr>
        <w:t xml:space="preserve">. </w:t>
      </w:r>
      <w:r w:rsidR="0048285A" w:rsidRPr="0071575C">
        <w:rPr>
          <w:rFonts w:ascii="Bell MT" w:hAnsi="Bell MT"/>
          <w:color w:val="1D1D1D"/>
          <w:szCs w:val="24"/>
          <w:lang w:val="en-US"/>
        </w:rPr>
        <w:t>In the meantime</w:t>
      </w:r>
      <w:r w:rsidR="000C03A1" w:rsidRPr="0071575C">
        <w:rPr>
          <w:rFonts w:ascii="Bell MT" w:hAnsi="Bell MT"/>
          <w:color w:val="1D1D1D"/>
          <w:szCs w:val="24"/>
          <w:lang w:val="en-US"/>
        </w:rPr>
        <w:t>,</w:t>
      </w:r>
      <w:r w:rsidR="0048285A" w:rsidRPr="0071575C">
        <w:rPr>
          <w:rFonts w:ascii="Bell MT" w:hAnsi="Bell MT"/>
          <w:color w:val="1D1D1D"/>
          <w:szCs w:val="24"/>
          <w:lang w:val="en-US"/>
        </w:rPr>
        <w:t xml:space="preserve"> trade </w:t>
      </w:r>
      <w:r w:rsidR="0028312C" w:rsidRPr="0071575C">
        <w:rPr>
          <w:rFonts w:ascii="Bell MT" w:hAnsi="Bell MT"/>
          <w:color w:val="1D1D1D"/>
          <w:szCs w:val="24"/>
          <w:lang w:val="en-US"/>
        </w:rPr>
        <w:t>globalization</w:t>
      </w:r>
      <w:r w:rsidR="00CB6978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971267" w:rsidRPr="0071575C">
        <w:rPr>
          <w:rFonts w:ascii="Bell MT" w:hAnsi="Bell MT"/>
          <w:color w:val="1D1D1D"/>
          <w:szCs w:val="24"/>
          <w:lang w:val="en-US"/>
        </w:rPr>
        <w:t xml:space="preserve">was accompanied by an </w:t>
      </w:r>
      <w:r w:rsidR="004D0564" w:rsidRPr="0071575C">
        <w:rPr>
          <w:rFonts w:ascii="Bell MT" w:hAnsi="Bell MT"/>
          <w:color w:val="1D1D1D"/>
          <w:szCs w:val="24"/>
          <w:lang w:val="en-US"/>
        </w:rPr>
        <w:t>accelerating</w:t>
      </w:r>
      <w:r w:rsidR="00AC405F" w:rsidRPr="0071575C">
        <w:rPr>
          <w:rFonts w:ascii="Bell MT" w:hAnsi="Bell MT"/>
          <w:color w:val="1D1D1D"/>
          <w:szCs w:val="24"/>
          <w:lang w:val="en-US"/>
        </w:rPr>
        <w:t xml:space="preserve"> process</w:t>
      </w:r>
      <w:r w:rsidR="00C75B86" w:rsidRPr="0071575C">
        <w:rPr>
          <w:rFonts w:ascii="Bell MT" w:hAnsi="Bell MT"/>
          <w:color w:val="1D1D1D"/>
          <w:szCs w:val="24"/>
          <w:lang w:val="en-US"/>
        </w:rPr>
        <w:t xml:space="preserve"> of transnationalization</w:t>
      </w:r>
      <w:r w:rsidR="00AC405F" w:rsidRPr="0071575C">
        <w:rPr>
          <w:rFonts w:ascii="Bell MT" w:hAnsi="Bell MT"/>
          <w:color w:val="1D1D1D"/>
          <w:szCs w:val="24"/>
          <w:lang w:val="en-US"/>
        </w:rPr>
        <w:t xml:space="preserve"> of capital </w:t>
      </w:r>
      <w:r w:rsidR="00C75B86" w:rsidRPr="0071575C">
        <w:rPr>
          <w:rFonts w:ascii="Bell MT" w:hAnsi="Bell MT"/>
          <w:color w:val="1D1D1D"/>
          <w:szCs w:val="24"/>
          <w:lang w:val="en-US"/>
        </w:rPr>
        <w:t>with</w:t>
      </w:r>
      <w:r w:rsidR="004D0564" w:rsidRPr="0071575C">
        <w:rPr>
          <w:rFonts w:ascii="Bell MT" w:hAnsi="Bell MT"/>
          <w:color w:val="1D1D1D"/>
          <w:szCs w:val="24"/>
          <w:lang w:val="en-US"/>
        </w:rPr>
        <w:t xml:space="preserve"> flows of foreign direct investment</w:t>
      </w:r>
      <w:r w:rsidR="00D20DD8" w:rsidRPr="0071575C">
        <w:rPr>
          <w:rFonts w:ascii="Bell MT" w:hAnsi="Bell MT"/>
          <w:color w:val="1D1D1D"/>
          <w:szCs w:val="24"/>
          <w:lang w:val="en-US"/>
        </w:rPr>
        <w:t>, then</w:t>
      </w:r>
      <w:r w:rsidR="003D0B69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D20DD8" w:rsidRPr="0071575C">
        <w:rPr>
          <w:rFonts w:ascii="Bell MT" w:hAnsi="Bell MT"/>
          <w:color w:val="1D1D1D"/>
          <w:szCs w:val="24"/>
          <w:lang w:val="en-US"/>
        </w:rPr>
        <w:t>followed by the emergence</w:t>
      </w:r>
      <w:r w:rsidR="00DE0734" w:rsidRPr="0071575C">
        <w:rPr>
          <w:rFonts w:ascii="Bell MT" w:hAnsi="Bell MT"/>
          <w:color w:val="1D1D1D"/>
          <w:szCs w:val="24"/>
          <w:lang w:val="en-US"/>
        </w:rPr>
        <w:t xml:space="preserve"> of</w:t>
      </w:r>
      <w:r w:rsidR="00A97B20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E05B68" w:rsidRPr="0071575C">
        <w:rPr>
          <w:rFonts w:ascii="Bell MT" w:hAnsi="Bell MT"/>
          <w:color w:val="1D1D1D"/>
          <w:szCs w:val="24"/>
          <w:lang w:val="en-US"/>
        </w:rPr>
        <w:t xml:space="preserve">huge </w:t>
      </w:r>
      <w:r w:rsidR="004109ED" w:rsidRPr="0071575C">
        <w:rPr>
          <w:rFonts w:ascii="Bell MT" w:hAnsi="Bell MT"/>
          <w:color w:val="1D1D1D"/>
          <w:szCs w:val="24"/>
          <w:lang w:val="en-US"/>
        </w:rPr>
        <w:t xml:space="preserve">international </w:t>
      </w:r>
      <w:r w:rsidR="00A97B20" w:rsidRPr="0071575C">
        <w:rPr>
          <w:rFonts w:ascii="Bell MT" w:hAnsi="Bell MT"/>
          <w:color w:val="1D1D1D"/>
          <w:szCs w:val="24"/>
          <w:lang w:val="en-US"/>
        </w:rPr>
        <w:t>financial flows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C75B86" w:rsidRPr="0071575C">
        <w:rPr>
          <w:rFonts w:ascii="Bell MT" w:hAnsi="Bell MT"/>
          <w:szCs w:val="24"/>
          <w:lang w:val="en-US"/>
        </w:rPr>
        <w:t>(</w:t>
      </w:r>
      <w:r w:rsidRPr="0071575C">
        <w:rPr>
          <w:rFonts w:ascii="Bell MT" w:hAnsi="Bell MT"/>
          <w:szCs w:val="24"/>
          <w:lang w:val="en-US"/>
        </w:rPr>
        <w:t>ECLAC 199</w:t>
      </w:r>
      <w:r w:rsidR="004A0567" w:rsidRPr="0071575C">
        <w:rPr>
          <w:rFonts w:ascii="Bell MT" w:hAnsi="Bell MT"/>
          <w:szCs w:val="24"/>
          <w:lang w:val="en-US"/>
        </w:rPr>
        <w:t>5</w:t>
      </w:r>
      <w:r w:rsidRPr="0071575C">
        <w:rPr>
          <w:rFonts w:ascii="Bell MT" w:hAnsi="Bell MT"/>
          <w:szCs w:val="24"/>
          <w:lang w:val="en-US"/>
        </w:rPr>
        <w:t>)</w:t>
      </w:r>
      <w:r w:rsidRPr="0071575C">
        <w:rPr>
          <w:rFonts w:ascii="Bell MT" w:hAnsi="Bell MT"/>
          <w:color w:val="FF0000"/>
          <w:szCs w:val="24"/>
          <w:lang w:val="en-US"/>
        </w:rPr>
        <w:t>.</w:t>
      </w:r>
      <w:r w:rsidR="004D0564" w:rsidRPr="0071575C">
        <w:rPr>
          <w:rFonts w:ascii="Bell MT" w:hAnsi="Bell MT"/>
          <w:color w:val="FF0000"/>
          <w:szCs w:val="24"/>
          <w:lang w:val="en-US"/>
        </w:rPr>
        <w:t xml:space="preserve"> </w:t>
      </w:r>
    </w:p>
    <w:p w14:paraId="4A901EBA" w14:textId="77777777" w:rsidR="00772175" w:rsidRPr="0071575C" w:rsidRDefault="00772175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</w:p>
    <w:p w14:paraId="5AFE36B3" w14:textId="53215410" w:rsidR="003D761C" w:rsidRPr="0071575C" w:rsidRDefault="003A2DE6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A combination of </w:t>
      </w:r>
      <w:r w:rsidR="00294F98" w:rsidRPr="0071575C">
        <w:rPr>
          <w:rFonts w:ascii="Bell MT" w:hAnsi="Bell MT"/>
          <w:color w:val="1D1D1D"/>
          <w:szCs w:val="24"/>
          <w:lang w:val="en-US"/>
        </w:rPr>
        <w:t xml:space="preserve">other </w:t>
      </w:r>
      <w:r w:rsidR="00DE7B54" w:rsidRPr="0071575C">
        <w:rPr>
          <w:rFonts w:ascii="Bell MT" w:hAnsi="Bell MT"/>
          <w:color w:val="1D1D1D"/>
          <w:szCs w:val="24"/>
          <w:lang w:val="en-US"/>
        </w:rPr>
        <w:t xml:space="preserve">factors </w:t>
      </w:r>
      <w:r w:rsidR="00984C9A" w:rsidRPr="0071575C">
        <w:rPr>
          <w:rFonts w:ascii="Bell MT" w:hAnsi="Bell MT"/>
          <w:color w:val="1D1D1D"/>
          <w:szCs w:val="24"/>
          <w:lang w:val="en-US"/>
        </w:rPr>
        <w:t xml:space="preserve">converged towards </w:t>
      </w:r>
      <w:r w:rsidR="00977E48" w:rsidRPr="0071575C">
        <w:rPr>
          <w:rFonts w:ascii="Bell MT" w:hAnsi="Bell MT"/>
          <w:color w:val="1D1D1D"/>
          <w:szCs w:val="24"/>
          <w:lang w:val="en-US"/>
        </w:rPr>
        <w:t xml:space="preserve">a </w:t>
      </w:r>
      <w:r w:rsidRPr="0071575C">
        <w:rPr>
          <w:rFonts w:ascii="Bell MT" w:hAnsi="Bell MT"/>
          <w:color w:val="1D1D1D"/>
          <w:szCs w:val="24"/>
          <w:lang w:val="en-US"/>
        </w:rPr>
        <w:t>reappraisal</w:t>
      </w:r>
      <w:r w:rsidR="00E13C9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F309F8" w:rsidRPr="0071575C">
        <w:rPr>
          <w:rFonts w:ascii="Bell MT" w:hAnsi="Bell MT"/>
          <w:color w:val="1D1D1D"/>
          <w:szCs w:val="24"/>
          <w:lang w:val="en-US"/>
        </w:rPr>
        <w:t xml:space="preserve">of </w:t>
      </w:r>
      <w:r w:rsidR="00F309F8" w:rsidRPr="0071575C">
        <w:rPr>
          <w:rFonts w:ascii="Bell MT" w:hAnsi="Bell MT"/>
          <w:i/>
          <w:color w:val="1D1D1D"/>
          <w:szCs w:val="24"/>
          <w:lang w:val="en-US"/>
        </w:rPr>
        <w:t>structuralism</w:t>
      </w:r>
      <w:r w:rsidR="00F309F8" w:rsidRPr="0071575C">
        <w:rPr>
          <w:rFonts w:ascii="Bell MT" w:hAnsi="Bell MT"/>
          <w:color w:val="1D1D1D"/>
          <w:szCs w:val="24"/>
          <w:lang w:val="en-US"/>
        </w:rPr>
        <w:t xml:space="preserve"> and</w:t>
      </w:r>
      <w:r w:rsidR="0096219E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984C9A" w:rsidRPr="0071575C">
        <w:rPr>
          <w:rFonts w:ascii="Bell MT" w:hAnsi="Bell MT"/>
          <w:color w:val="1D1D1D"/>
          <w:szCs w:val="24"/>
          <w:lang w:val="en-US"/>
        </w:rPr>
        <w:t xml:space="preserve">set the stage for </w:t>
      </w:r>
      <w:r w:rsidR="0096219E" w:rsidRPr="0071575C">
        <w:rPr>
          <w:rFonts w:ascii="Bell MT" w:hAnsi="Bell MT"/>
          <w:color w:val="1D1D1D"/>
          <w:szCs w:val="24"/>
          <w:lang w:val="en-US"/>
        </w:rPr>
        <w:t>the</w:t>
      </w:r>
      <w:r w:rsidR="00F309F8" w:rsidRPr="0071575C">
        <w:rPr>
          <w:rFonts w:ascii="Bell MT" w:hAnsi="Bell MT"/>
          <w:color w:val="1D1D1D"/>
          <w:szCs w:val="24"/>
          <w:lang w:val="en-US"/>
        </w:rPr>
        <w:t xml:space="preserve"> emergence of</w:t>
      </w:r>
      <w:r w:rsidR="00E13C9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E13C96" w:rsidRPr="0071575C">
        <w:rPr>
          <w:rFonts w:ascii="Bell MT" w:hAnsi="Bell MT"/>
          <w:i/>
          <w:color w:val="1D1D1D"/>
          <w:szCs w:val="24"/>
          <w:lang w:val="en-US"/>
        </w:rPr>
        <w:t>neo</w:t>
      </w:r>
      <w:r w:rsidR="00C030C8" w:rsidRPr="0071575C">
        <w:rPr>
          <w:rFonts w:ascii="Bell MT" w:hAnsi="Bell MT"/>
          <w:i/>
          <w:color w:val="1D1D1D"/>
          <w:szCs w:val="24"/>
          <w:lang w:val="en-US"/>
        </w:rPr>
        <w:t>-</w:t>
      </w:r>
      <w:r w:rsidR="00E13C96" w:rsidRPr="0071575C">
        <w:rPr>
          <w:rFonts w:ascii="Bell MT" w:hAnsi="Bell MT"/>
          <w:i/>
          <w:color w:val="1D1D1D"/>
          <w:szCs w:val="24"/>
          <w:lang w:val="en-US"/>
        </w:rPr>
        <w:t>structuralism</w:t>
      </w:r>
      <w:r w:rsidRPr="0071575C">
        <w:rPr>
          <w:rFonts w:ascii="Bell MT" w:hAnsi="Bell MT"/>
          <w:color w:val="1D1D1D"/>
          <w:szCs w:val="24"/>
          <w:lang w:val="en-US"/>
        </w:rPr>
        <w:t>. First, several structuralist authors</w:t>
      </w:r>
      <w:r w:rsidR="00331D78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D0161F" w:rsidRPr="0071575C">
        <w:rPr>
          <w:rFonts w:ascii="Bell MT" w:hAnsi="Bell MT"/>
          <w:color w:val="1D1D1D"/>
          <w:szCs w:val="24"/>
          <w:lang w:val="en-US"/>
        </w:rPr>
        <w:t>(</w:t>
      </w:r>
      <w:r w:rsidR="004C6229" w:rsidRPr="0071575C">
        <w:rPr>
          <w:rFonts w:ascii="Bell MT" w:hAnsi="Bell MT"/>
          <w:color w:val="1D1D1D"/>
          <w:szCs w:val="24"/>
          <w:lang w:val="en-US"/>
        </w:rPr>
        <w:t>Prebisch</w:t>
      </w:r>
      <w:r w:rsidR="008E1F3D" w:rsidRPr="0071575C">
        <w:rPr>
          <w:rFonts w:ascii="Bell MT" w:hAnsi="Bell MT"/>
          <w:color w:val="1D1D1D"/>
          <w:szCs w:val="24"/>
          <w:lang w:val="en-US"/>
        </w:rPr>
        <w:t>, 1961,</w:t>
      </w:r>
      <w:r w:rsidR="004C6229" w:rsidRPr="0071575C">
        <w:rPr>
          <w:rFonts w:ascii="Bell MT" w:hAnsi="Bell MT"/>
          <w:color w:val="1D1D1D"/>
          <w:szCs w:val="24"/>
          <w:lang w:val="en-US"/>
        </w:rPr>
        <w:t xml:space="preserve"> and others </w:t>
      </w:r>
      <w:r w:rsidR="00D0161F" w:rsidRPr="0071575C">
        <w:rPr>
          <w:rFonts w:ascii="Bell MT" w:hAnsi="Bell MT"/>
          <w:color w:val="1D1D1D"/>
          <w:szCs w:val="24"/>
          <w:lang w:val="en-US"/>
        </w:rPr>
        <w:t>such as Furtado, Pinto</w:t>
      </w:r>
      <w:r w:rsidR="00F309F8" w:rsidRPr="0071575C">
        <w:rPr>
          <w:rFonts w:ascii="Bell MT" w:hAnsi="Bell MT"/>
          <w:color w:val="1D1D1D"/>
          <w:szCs w:val="24"/>
          <w:lang w:val="en-US"/>
        </w:rPr>
        <w:t>, Ahumada,</w:t>
      </w:r>
      <w:r w:rsidR="00D0161F" w:rsidRPr="0071575C">
        <w:rPr>
          <w:rFonts w:ascii="Bell MT" w:hAnsi="Bell MT"/>
          <w:color w:val="1D1D1D"/>
          <w:szCs w:val="24"/>
          <w:lang w:val="en-US"/>
        </w:rPr>
        <w:t xml:space="preserve"> and Noyola </w:t>
      </w:r>
      <w:r w:rsidR="00B821F1" w:rsidRPr="0071575C">
        <w:rPr>
          <w:rFonts w:ascii="Bell MT" w:hAnsi="Bell MT"/>
          <w:color w:val="1D1D1D"/>
          <w:szCs w:val="24"/>
          <w:lang w:val="en-US"/>
        </w:rPr>
        <w:t>Vasquez</w:t>
      </w:r>
      <w:r w:rsidR="00D0161F" w:rsidRPr="0071575C">
        <w:rPr>
          <w:rFonts w:ascii="Bell MT" w:hAnsi="Bell MT"/>
          <w:color w:val="1D1D1D"/>
          <w:szCs w:val="24"/>
          <w:lang w:val="en-US"/>
        </w:rPr>
        <w:t>)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8A5026" w:rsidRPr="0071575C">
        <w:rPr>
          <w:rFonts w:ascii="Bell MT" w:hAnsi="Bell MT"/>
          <w:color w:val="1D1D1D"/>
          <w:szCs w:val="24"/>
          <w:lang w:val="en-US"/>
        </w:rPr>
        <w:t xml:space="preserve">had long </w:t>
      </w:r>
      <w:r w:rsidR="0096219E" w:rsidRPr="0071575C">
        <w:rPr>
          <w:rFonts w:ascii="Bell MT" w:hAnsi="Bell MT"/>
          <w:color w:val="1D1D1D"/>
          <w:szCs w:val="24"/>
          <w:lang w:val="en-US"/>
        </w:rPr>
        <w:t xml:space="preserve">warned </w:t>
      </w:r>
      <w:r w:rsidR="008A5026" w:rsidRPr="0071575C">
        <w:rPr>
          <w:rFonts w:ascii="Bell MT" w:hAnsi="Bell MT"/>
          <w:color w:val="1D1D1D"/>
          <w:szCs w:val="24"/>
          <w:lang w:val="en-US"/>
        </w:rPr>
        <w:t>o</w:t>
      </w:r>
      <w:r w:rsidR="00FD7546" w:rsidRPr="0071575C">
        <w:rPr>
          <w:rFonts w:ascii="Bell MT" w:hAnsi="Bell MT"/>
          <w:color w:val="1D1D1D"/>
          <w:szCs w:val="24"/>
          <w:lang w:val="en-US"/>
        </w:rPr>
        <w:t>f</w:t>
      </w:r>
      <w:r w:rsidR="008A502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the growing exhaustion of import-substituting industrialization and of the anti-export bias </w:t>
      </w:r>
      <w:r w:rsidR="00A513DC" w:rsidRPr="0071575C">
        <w:rPr>
          <w:rFonts w:ascii="Bell MT" w:hAnsi="Bell MT"/>
          <w:color w:val="1D1D1D"/>
          <w:szCs w:val="24"/>
          <w:lang w:val="en-US"/>
        </w:rPr>
        <w:t xml:space="preserve">that </w:t>
      </w:r>
      <w:r w:rsidR="0096219E" w:rsidRPr="0071575C">
        <w:rPr>
          <w:rFonts w:ascii="Bell MT" w:hAnsi="Bell MT"/>
          <w:color w:val="1D1D1D"/>
          <w:szCs w:val="24"/>
          <w:lang w:val="en-US"/>
        </w:rPr>
        <w:t>it</w:t>
      </w:r>
      <w:r w:rsidR="00D74B2A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A513DC" w:rsidRPr="0071575C">
        <w:rPr>
          <w:rFonts w:ascii="Bell MT" w:hAnsi="Bell MT"/>
          <w:color w:val="1D1D1D"/>
          <w:szCs w:val="24"/>
          <w:lang w:val="en-US"/>
        </w:rPr>
        <w:t>generated</w:t>
      </w:r>
      <w:r w:rsidRPr="0071575C">
        <w:rPr>
          <w:rFonts w:ascii="Bell MT" w:hAnsi="Bell MT"/>
          <w:color w:val="1D1D1D"/>
          <w:szCs w:val="24"/>
          <w:lang w:val="en-US"/>
        </w:rPr>
        <w:t xml:space="preserve">. </w:t>
      </w:r>
    </w:p>
    <w:p w14:paraId="58954369" w14:textId="77777777" w:rsidR="00772175" w:rsidRPr="0071575C" w:rsidRDefault="00772175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</w:p>
    <w:p w14:paraId="2E1C336A" w14:textId="4B929083" w:rsidR="004F47CB" w:rsidRPr="0071575C" w:rsidRDefault="003A2DE6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>Second, only a reduced systemic competitiv</w:t>
      </w:r>
      <w:r w:rsidR="004F47CB" w:rsidRPr="0071575C">
        <w:rPr>
          <w:rFonts w:ascii="Bell MT" w:hAnsi="Bell MT"/>
          <w:color w:val="1D1D1D"/>
          <w:szCs w:val="24"/>
          <w:lang w:val="en-US"/>
        </w:rPr>
        <w:t>eness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had been achieved </w:t>
      </w:r>
      <w:r w:rsidR="003D0B69" w:rsidRPr="0071575C">
        <w:rPr>
          <w:rFonts w:ascii="Bell MT" w:hAnsi="Bell MT"/>
          <w:color w:val="1D1D1D"/>
          <w:szCs w:val="24"/>
          <w:lang w:val="en-US"/>
        </w:rPr>
        <w:t>and</w:t>
      </w:r>
      <w:r w:rsidR="004F47CB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>with scarce innovation (Fajnzyl</w:t>
      </w:r>
      <w:r w:rsidR="00AA3CB9" w:rsidRPr="0071575C">
        <w:rPr>
          <w:rFonts w:ascii="Bell MT" w:hAnsi="Bell MT"/>
          <w:color w:val="1D1D1D"/>
          <w:szCs w:val="24"/>
          <w:lang w:val="en-US"/>
        </w:rPr>
        <w:t>b</w:t>
      </w:r>
      <w:r w:rsidRPr="0071575C">
        <w:rPr>
          <w:rFonts w:ascii="Bell MT" w:hAnsi="Bell MT"/>
          <w:color w:val="1D1D1D"/>
          <w:szCs w:val="24"/>
          <w:lang w:val="en-US"/>
        </w:rPr>
        <w:t xml:space="preserve">er 1983), </w:t>
      </w:r>
      <w:r w:rsidR="004F47CB" w:rsidRPr="0071575C">
        <w:rPr>
          <w:rFonts w:ascii="Bell MT" w:hAnsi="Bell MT"/>
          <w:color w:val="1D1D1D"/>
          <w:szCs w:val="24"/>
          <w:lang w:val="en-US"/>
        </w:rPr>
        <w:t xml:space="preserve">underscoring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the need for industrial policies </w:t>
      </w:r>
      <w:r w:rsidRPr="0071575C">
        <w:rPr>
          <w:rFonts w:ascii="Bell MT" w:hAnsi="Bell MT"/>
          <w:i/>
          <w:color w:val="1D1D1D"/>
          <w:szCs w:val="24"/>
          <w:lang w:val="en-US"/>
        </w:rPr>
        <w:t>a la East Asian.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</w:p>
    <w:p w14:paraId="2D03407E" w14:textId="77777777" w:rsidR="00772175" w:rsidRPr="0071575C" w:rsidRDefault="00772175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</w:p>
    <w:p w14:paraId="6D094805" w14:textId="2B1FC129" w:rsidR="003D0B69" w:rsidRPr="0071575C" w:rsidRDefault="003A2DE6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Third, the fast process of financialization of </w:t>
      </w:r>
      <w:r w:rsidR="002F609B" w:rsidRPr="0071575C">
        <w:rPr>
          <w:rFonts w:ascii="Bell MT" w:hAnsi="Bell MT"/>
          <w:color w:val="1D1D1D"/>
          <w:szCs w:val="24"/>
          <w:lang w:val="en-US"/>
        </w:rPr>
        <w:t>globalization that started in the late 1960s,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had </w:t>
      </w:r>
      <w:r w:rsidR="000A27B1" w:rsidRPr="0071575C">
        <w:rPr>
          <w:rFonts w:ascii="Bell MT" w:hAnsi="Bell MT"/>
          <w:color w:val="1D1D1D"/>
          <w:szCs w:val="24"/>
          <w:lang w:val="en-US"/>
        </w:rPr>
        <w:t>overshadowed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the previous structuralist emphasis on </w:t>
      </w:r>
      <w:r w:rsidR="000A27B1" w:rsidRPr="0071575C">
        <w:rPr>
          <w:rFonts w:ascii="Bell MT" w:hAnsi="Bell MT"/>
          <w:color w:val="1D1D1D"/>
          <w:szCs w:val="24"/>
          <w:lang w:val="en-US"/>
        </w:rPr>
        <w:t xml:space="preserve">the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leading role </w:t>
      </w:r>
      <w:r w:rsidR="00044ABF" w:rsidRPr="0071575C">
        <w:rPr>
          <w:rFonts w:ascii="Bell MT" w:hAnsi="Bell MT"/>
          <w:color w:val="1D1D1D"/>
          <w:szCs w:val="24"/>
          <w:lang w:val="en-US"/>
        </w:rPr>
        <w:t>given to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3D0B69" w:rsidRPr="0071575C">
        <w:rPr>
          <w:rFonts w:ascii="Bell MT" w:hAnsi="Bell MT"/>
          <w:color w:val="1D1D1D"/>
          <w:szCs w:val="24"/>
          <w:lang w:val="en-US"/>
        </w:rPr>
        <w:t xml:space="preserve">persistent </w:t>
      </w:r>
      <w:r w:rsidRPr="0071575C">
        <w:rPr>
          <w:rFonts w:ascii="Bell MT" w:hAnsi="Bell MT"/>
          <w:color w:val="1D1D1D"/>
          <w:szCs w:val="24"/>
          <w:lang w:val="en-US"/>
        </w:rPr>
        <w:t>foreign currency shortages</w:t>
      </w:r>
      <w:r w:rsidR="000A27B1" w:rsidRPr="0071575C">
        <w:rPr>
          <w:rFonts w:ascii="Bell MT" w:hAnsi="Bell MT"/>
          <w:color w:val="1D1D1D"/>
          <w:szCs w:val="24"/>
          <w:lang w:val="en-US"/>
        </w:rPr>
        <w:t xml:space="preserve">.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0A27B1" w:rsidRPr="0071575C">
        <w:rPr>
          <w:rFonts w:ascii="Bell MT" w:hAnsi="Bell MT"/>
          <w:color w:val="1D1D1D"/>
          <w:szCs w:val="24"/>
          <w:lang w:val="en-US"/>
        </w:rPr>
        <w:t>In fact</w:t>
      </w:r>
      <w:r w:rsidRPr="0071575C">
        <w:rPr>
          <w:rFonts w:ascii="Bell MT" w:hAnsi="Bell MT"/>
          <w:color w:val="1D1D1D"/>
          <w:szCs w:val="24"/>
          <w:lang w:val="en-US"/>
        </w:rPr>
        <w:t xml:space="preserve">, the region </w:t>
      </w:r>
      <w:r w:rsidR="000A27B1" w:rsidRPr="0071575C">
        <w:rPr>
          <w:rFonts w:ascii="Bell MT" w:hAnsi="Bell MT"/>
          <w:color w:val="1D1D1D"/>
          <w:szCs w:val="24"/>
          <w:lang w:val="en-US"/>
        </w:rPr>
        <w:t xml:space="preserve">was </w:t>
      </w:r>
      <w:r w:rsidRPr="0071575C">
        <w:rPr>
          <w:rFonts w:ascii="Bell MT" w:hAnsi="Bell MT"/>
          <w:color w:val="1D1D1D"/>
          <w:szCs w:val="24"/>
          <w:lang w:val="en-US"/>
        </w:rPr>
        <w:t>flooded by financial inflows in the 1970s, but th</w:t>
      </w:r>
      <w:r w:rsidR="003E31A6" w:rsidRPr="0071575C">
        <w:rPr>
          <w:rFonts w:ascii="Bell MT" w:hAnsi="Bell MT"/>
          <w:color w:val="1D1D1D"/>
          <w:szCs w:val="24"/>
          <w:lang w:val="en-US"/>
        </w:rPr>
        <w:t>is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3E31A6" w:rsidRPr="0071575C">
        <w:rPr>
          <w:rFonts w:ascii="Bell MT" w:hAnsi="Bell MT"/>
          <w:color w:val="1D1D1D"/>
          <w:szCs w:val="24"/>
          <w:lang w:val="en-US"/>
        </w:rPr>
        <w:t xml:space="preserve">was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followed </w:t>
      </w:r>
      <w:r w:rsidR="002F609B" w:rsidRPr="0071575C">
        <w:rPr>
          <w:rFonts w:ascii="Bell MT" w:hAnsi="Bell MT"/>
          <w:color w:val="1D1D1D"/>
          <w:szCs w:val="24"/>
          <w:lang w:val="en-US"/>
        </w:rPr>
        <w:t>by severe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shortage</w:t>
      </w:r>
      <w:r w:rsidR="00FD7546" w:rsidRPr="0071575C">
        <w:rPr>
          <w:rFonts w:ascii="Bell MT" w:hAnsi="Bell MT"/>
          <w:color w:val="1D1D1D"/>
          <w:szCs w:val="24"/>
          <w:lang w:val="en-US"/>
        </w:rPr>
        <w:t>s</w:t>
      </w:r>
      <w:r w:rsidR="00C030C8" w:rsidRPr="0071575C">
        <w:rPr>
          <w:rFonts w:ascii="Bell MT" w:hAnsi="Bell MT"/>
          <w:color w:val="1D1D1D"/>
          <w:szCs w:val="24"/>
          <w:lang w:val="en-US"/>
        </w:rPr>
        <w:t xml:space="preserve"> in the 1980s</w:t>
      </w:r>
      <w:r w:rsidRPr="0071575C">
        <w:rPr>
          <w:rFonts w:ascii="Bell MT" w:hAnsi="Bell MT"/>
          <w:color w:val="1D1D1D"/>
          <w:szCs w:val="24"/>
          <w:lang w:val="en-US"/>
        </w:rPr>
        <w:t xml:space="preserve">. Thus, a new </w:t>
      </w:r>
      <w:r w:rsidR="0028312C" w:rsidRPr="0071575C">
        <w:rPr>
          <w:rFonts w:ascii="Bell MT" w:hAnsi="Bell MT"/>
          <w:color w:val="1D1D1D"/>
          <w:szCs w:val="24"/>
          <w:lang w:val="en-US"/>
        </w:rPr>
        <w:t>phenomenon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emerged</w:t>
      </w:r>
      <w:r w:rsidR="0037162C" w:rsidRPr="0071575C">
        <w:rPr>
          <w:rFonts w:ascii="Bell MT" w:hAnsi="Bell MT"/>
          <w:color w:val="1D1D1D"/>
          <w:szCs w:val="24"/>
          <w:lang w:val="en-US"/>
        </w:rPr>
        <w:t xml:space="preserve"> with force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044ABF" w:rsidRPr="0071575C">
        <w:rPr>
          <w:rFonts w:ascii="Bell MT" w:hAnsi="Bell MT"/>
          <w:color w:val="1D1D1D"/>
          <w:szCs w:val="24"/>
          <w:lang w:val="en-US"/>
        </w:rPr>
        <w:t xml:space="preserve">–imported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financial instability--, increasing the need </w:t>
      </w:r>
      <w:r w:rsidR="003E31A6" w:rsidRPr="0071575C">
        <w:rPr>
          <w:rFonts w:ascii="Bell MT" w:hAnsi="Bell MT"/>
          <w:color w:val="1D1D1D"/>
          <w:szCs w:val="24"/>
          <w:lang w:val="en-US"/>
        </w:rPr>
        <w:t xml:space="preserve">to understand and factor in the analysis </w:t>
      </w:r>
      <w:r w:rsidR="003D0B69" w:rsidRPr="0071575C">
        <w:rPr>
          <w:rFonts w:ascii="Bell MT" w:hAnsi="Bell MT"/>
          <w:color w:val="1D1D1D"/>
          <w:szCs w:val="24"/>
          <w:lang w:val="en-US"/>
        </w:rPr>
        <w:t xml:space="preserve">of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macroeconomic equilibria. </w:t>
      </w:r>
    </w:p>
    <w:p w14:paraId="2E2C84F6" w14:textId="77777777" w:rsidR="00772175" w:rsidRPr="0071575C" w:rsidRDefault="00772175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</w:p>
    <w:p w14:paraId="5A77B17C" w14:textId="6AB18725" w:rsidR="004E2526" w:rsidRPr="0071575C" w:rsidRDefault="003A2DE6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>Fourth, the design of the policies adopted to face the debt crisis</w:t>
      </w:r>
      <w:r w:rsidR="000C03A1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D14FA4" w:rsidRPr="0071575C">
        <w:rPr>
          <w:rFonts w:ascii="Bell MT" w:hAnsi="Bell MT"/>
          <w:color w:val="1D1D1D"/>
          <w:szCs w:val="24"/>
          <w:lang w:val="en-US"/>
        </w:rPr>
        <w:t>was grounded in</w:t>
      </w:r>
      <w:r w:rsidR="00030C50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84576C" w:rsidRPr="0071575C">
        <w:rPr>
          <w:rFonts w:ascii="Bell MT" w:hAnsi="Bell MT"/>
          <w:color w:val="1D1D1D"/>
          <w:szCs w:val="24"/>
          <w:lang w:val="en-US"/>
        </w:rPr>
        <w:t>the</w:t>
      </w:r>
      <w:r w:rsidR="00D14FA4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0242FF" w:rsidRPr="0071575C">
        <w:rPr>
          <w:rFonts w:ascii="Bell MT" w:hAnsi="Bell MT"/>
          <w:color w:val="1D1D1D"/>
          <w:szCs w:val="24"/>
          <w:lang w:val="en-US"/>
        </w:rPr>
        <w:t>market fundamentalism</w:t>
      </w:r>
      <w:r w:rsidR="00110544" w:rsidRPr="0071575C">
        <w:rPr>
          <w:rFonts w:ascii="Bell MT" w:hAnsi="Bell MT"/>
          <w:color w:val="1D1D1D"/>
          <w:szCs w:val="24"/>
          <w:lang w:val="en-US"/>
        </w:rPr>
        <w:t xml:space="preserve"> of the </w:t>
      </w:r>
      <w:r w:rsidR="00B82C7B" w:rsidRPr="0071575C">
        <w:rPr>
          <w:rFonts w:ascii="Bell MT" w:hAnsi="Bell MT"/>
          <w:color w:val="1D1D1D"/>
          <w:szCs w:val="24"/>
          <w:lang w:val="en-US"/>
        </w:rPr>
        <w:t>Washington Consensus</w:t>
      </w:r>
      <w:r w:rsidR="0028312C" w:rsidRPr="0071575C">
        <w:rPr>
          <w:rFonts w:ascii="Bell MT" w:hAnsi="Bell MT"/>
          <w:color w:val="1D1D1D"/>
          <w:szCs w:val="24"/>
          <w:lang w:val="en-US"/>
        </w:rPr>
        <w:t>.</w:t>
      </w:r>
      <w:r w:rsidR="0037162C" w:rsidRPr="0071575C">
        <w:rPr>
          <w:rFonts w:ascii="Bell MT" w:hAnsi="Bell MT"/>
          <w:color w:val="1D1D1D"/>
          <w:szCs w:val="24"/>
          <w:lang w:val="en-US"/>
        </w:rPr>
        <w:t xml:space="preserve"> </w:t>
      </w:r>
    </w:p>
    <w:p w14:paraId="2BDEE9C4" w14:textId="77777777" w:rsidR="00772175" w:rsidRPr="0071575C" w:rsidRDefault="00772175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</w:p>
    <w:p w14:paraId="56EC2204" w14:textId="160A2C2C" w:rsidR="003A2DE6" w:rsidRPr="0071575C" w:rsidRDefault="0037162C" w:rsidP="00D85223">
      <w:pPr>
        <w:autoSpaceDE w:val="0"/>
        <w:autoSpaceDN w:val="0"/>
        <w:adjustRightInd w:val="0"/>
        <w:ind w:firstLine="709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lastRenderedPageBreak/>
        <w:t xml:space="preserve">Gradually, </w:t>
      </w:r>
      <w:r w:rsidR="003A2DE6" w:rsidRPr="0071575C">
        <w:rPr>
          <w:rFonts w:ascii="Bell MT" w:hAnsi="Bell MT"/>
          <w:color w:val="1D1D1D"/>
          <w:szCs w:val="24"/>
          <w:lang w:val="en-US"/>
        </w:rPr>
        <w:t>ECLAC and several authors</w:t>
      </w:r>
      <w:r w:rsidR="00F309F8" w:rsidRPr="0071575C">
        <w:rPr>
          <w:rFonts w:ascii="Bell MT" w:hAnsi="Bell MT"/>
          <w:color w:val="1D1D1D"/>
          <w:szCs w:val="24"/>
          <w:lang w:val="en-US"/>
        </w:rPr>
        <w:t>,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concerned with social and economic outcomes</w:t>
      </w:r>
      <w:r w:rsidR="00F309F8" w:rsidRPr="0071575C">
        <w:rPr>
          <w:rFonts w:ascii="Bell MT" w:hAnsi="Bell MT"/>
          <w:color w:val="1D1D1D"/>
          <w:szCs w:val="24"/>
          <w:lang w:val="en-US"/>
        </w:rPr>
        <w:t>,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1D03D7" w:rsidRPr="0071575C">
        <w:rPr>
          <w:rFonts w:ascii="Bell MT" w:hAnsi="Bell MT"/>
          <w:color w:val="1D1D1D"/>
          <w:szCs w:val="24"/>
          <w:lang w:val="en-US"/>
        </w:rPr>
        <w:t>started</w:t>
      </w:r>
      <w:r w:rsidR="00491C08" w:rsidRPr="0071575C">
        <w:rPr>
          <w:rFonts w:ascii="Bell MT" w:hAnsi="Bell MT"/>
          <w:color w:val="1D1D1D"/>
          <w:szCs w:val="24"/>
          <w:lang w:val="en-US"/>
        </w:rPr>
        <w:t xml:space="preserve"> contributi</w:t>
      </w:r>
      <w:r w:rsidR="001D03D7" w:rsidRPr="0071575C">
        <w:rPr>
          <w:rFonts w:ascii="Bell MT" w:hAnsi="Bell MT"/>
          <w:color w:val="1D1D1D"/>
          <w:szCs w:val="24"/>
          <w:lang w:val="en-US"/>
        </w:rPr>
        <w:t>ng</w:t>
      </w:r>
      <w:r w:rsidR="00491C08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1D03D7" w:rsidRPr="0071575C">
        <w:rPr>
          <w:rFonts w:ascii="Bell MT" w:hAnsi="Bell MT"/>
          <w:color w:val="1D1D1D"/>
          <w:szCs w:val="24"/>
          <w:lang w:val="en-US"/>
        </w:rPr>
        <w:t>to</w:t>
      </w:r>
      <w:r w:rsidR="00491C08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an </w:t>
      </w:r>
      <w:r w:rsidR="00A513DC" w:rsidRPr="0071575C">
        <w:rPr>
          <w:rFonts w:ascii="Bell MT" w:hAnsi="Bell MT"/>
          <w:color w:val="1D1D1D"/>
          <w:szCs w:val="24"/>
          <w:lang w:val="en-US"/>
        </w:rPr>
        <w:t xml:space="preserve">alternative 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approach </w:t>
      </w:r>
      <w:r w:rsidR="0096271E" w:rsidRPr="0071575C">
        <w:rPr>
          <w:rFonts w:ascii="Bell MT" w:hAnsi="Bell MT"/>
          <w:color w:val="1D1D1D"/>
          <w:szCs w:val="24"/>
          <w:lang w:val="en-US"/>
        </w:rPr>
        <w:t xml:space="preserve">adequate to confront 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the </w:t>
      </w:r>
      <w:r w:rsidR="00491C08" w:rsidRPr="0071575C">
        <w:rPr>
          <w:rFonts w:ascii="Bell MT" w:hAnsi="Bell MT"/>
          <w:color w:val="1D1D1D"/>
          <w:szCs w:val="24"/>
          <w:lang w:val="en-US"/>
        </w:rPr>
        <w:t>on</w:t>
      </w:r>
      <w:r w:rsidR="003A2DE6" w:rsidRPr="0071575C">
        <w:rPr>
          <w:rFonts w:ascii="Bell MT" w:hAnsi="Bell MT"/>
          <w:color w:val="1D1D1D"/>
          <w:szCs w:val="24"/>
          <w:lang w:val="en-US"/>
        </w:rPr>
        <w:t>going situation</w:t>
      </w:r>
      <w:r w:rsidR="00B82C7B" w:rsidRPr="0071575C">
        <w:rPr>
          <w:rFonts w:ascii="Bell MT" w:hAnsi="Bell MT"/>
          <w:color w:val="1D1D1D"/>
          <w:szCs w:val="24"/>
          <w:lang w:val="en-US"/>
        </w:rPr>
        <w:t xml:space="preserve"> during the 1980s</w:t>
      </w:r>
      <w:r w:rsidR="00DF33B8" w:rsidRPr="0071575C">
        <w:rPr>
          <w:rFonts w:ascii="Bell MT" w:hAnsi="Bell MT"/>
          <w:color w:val="1D1D1D"/>
          <w:szCs w:val="24"/>
          <w:lang w:val="en-US"/>
        </w:rPr>
        <w:t>, and that would allow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>Latin America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to regain economic growth </w:t>
      </w:r>
      <w:r w:rsidR="00FF0CA9" w:rsidRPr="0071575C">
        <w:rPr>
          <w:rFonts w:ascii="Bell MT" w:hAnsi="Bell MT"/>
          <w:color w:val="1D1D1D"/>
          <w:szCs w:val="24"/>
          <w:lang w:val="en-US"/>
        </w:rPr>
        <w:t>with</w:t>
      </w:r>
      <w:r w:rsidR="001C2091" w:rsidRPr="0071575C">
        <w:rPr>
          <w:rFonts w:ascii="Bell MT" w:hAnsi="Bell MT"/>
          <w:color w:val="1D1D1D"/>
          <w:szCs w:val="24"/>
          <w:lang w:val="en-US"/>
        </w:rPr>
        <w:t xml:space="preserve"> inclu</w:t>
      </w:r>
      <w:r w:rsidR="00D20DD8" w:rsidRPr="0071575C">
        <w:rPr>
          <w:rFonts w:ascii="Bell MT" w:hAnsi="Bell MT"/>
          <w:color w:val="1D1D1D"/>
          <w:szCs w:val="24"/>
          <w:lang w:val="en-US"/>
        </w:rPr>
        <w:t>sion and</w:t>
      </w:r>
      <w:r w:rsidR="003A2DE6" w:rsidRPr="0071575C">
        <w:rPr>
          <w:rFonts w:ascii="Bell MT" w:hAnsi="Bell MT"/>
          <w:color w:val="1D1D1D"/>
          <w:szCs w:val="24"/>
          <w:lang w:val="en-US"/>
        </w:rPr>
        <w:t xml:space="preserve"> sustain</w:t>
      </w:r>
      <w:r w:rsidR="001C2091" w:rsidRPr="0071575C">
        <w:rPr>
          <w:rFonts w:ascii="Bell MT" w:hAnsi="Bell MT"/>
          <w:color w:val="1D1D1D"/>
          <w:szCs w:val="24"/>
          <w:lang w:val="en-US"/>
        </w:rPr>
        <w:t>ability.</w:t>
      </w:r>
      <w:r w:rsidR="0021676E" w:rsidRPr="0071575C">
        <w:rPr>
          <w:rFonts w:ascii="Bell MT" w:hAnsi="Bell MT"/>
          <w:color w:val="1D1D1D"/>
          <w:szCs w:val="24"/>
          <w:lang w:val="en-US"/>
        </w:rPr>
        <w:t xml:space="preserve"> In parallel, several other heterodox approaches were</w:t>
      </w:r>
      <w:r w:rsidR="00DB5B65" w:rsidRPr="0071575C">
        <w:rPr>
          <w:rFonts w:ascii="Bell MT" w:hAnsi="Bell MT"/>
          <w:color w:val="1D1D1D"/>
          <w:szCs w:val="24"/>
          <w:lang w:val="en-US"/>
        </w:rPr>
        <w:t xml:space="preserve"> being</w:t>
      </w:r>
      <w:r w:rsidR="0021676E" w:rsidRPr="0071575C">
        <w:rPr>
          <w:rFonts w:ascii="Bell MT" w:hAnsi="Bell MT"/>
          <w:color w:val="1D1D1D"/>
          <w:szCs w:val="24"/>
          <w:lang w:val="en-US"/>
        </w:rPr>
        <w:t xml:space="preserve"> develop</w:t>
      </w:r>
      <w:r w:rsidR="00DB5B65" w:rsidRPr="0071575C">
        <w:rPr>
          <w:rFonts w:ascii="Bell MT" w:hAnsi="Bell MT"/>
          <w:color w:val="1D1D1D"/>
          <w:szCs w:val="24"/>
          <w:lang w:val="en-US"/>
        </w:rPr>
        <w:t>ed</w:t>
      </w:r>
      <w:r w:rsidR="0021676E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6377B0" w:rsidRPr="0071575C">
        <w:rPr>
          <w:rFonts w:ascii="Bell MT" w:hAnsi="Bell MT"/>
          <w:color w:val="1D1D1D"/>
          <w:szCs w:val="24"/>
          <w:lang w:val="en-US"/>
        </w:rPr>
        <w:t xml:space="preserve">in other parts of the world </w:t>
      </w:r>
      <w:r w:rsidR="0021676E" w:rsidRPr="00473333">
        <w:rPr>
          <w:rFonts w:ascii="Bell MT" w:hAnsi="Bell MT"/>
          <w:color w:val="1D1D1D"/>
          <w:szCs w:val="24"/>
          <w:lang w:val="en-US"/>
        </w:rPr>
        <w:t>(</w:t>
      </w:r>
      <w:r w:rsidR="004025B5" w:rsidRPr="00473333">
        <w:rPr>
          <w:rFonts w:ascii="Bell MT" w:hAnsi="Bell MT"/>
          <w:color w:val="1D1D1D"/>
          <w:szCs w:val="24"/>
          <w:lang w:val="en-US"/>
        </w:rPr>
        <w:t xml:space="preserve">for a comprehensive survey, see </w:t>
      </w:r>
      <w:r w:rsidR="0021676E" w:rsidRPr="00473333">
        <w:rPr>
          <w:rFonts w:ascii="Bell MT" w:hAnsi="Bell MT"/>
          <w:color w:val="1D1D1D"/>
          <w:szCs w:val="24"/>
          <w:lang w:val="en-US"/>
        </w:rPr>
        <w:t>Perez Cald</w:t>
      </w:r>
      <w:r w:rsidR="00A32327" w:rsidRPr="00473333">
        <w:rPr>
          <w:rFonts w:ascii="Bell MT" w:hAnsi="Bell MT"/>
          <w:color w:val="1D1D1D"/>
          <w:szCs w:val="24"/>
          <w:lang w:val="en-US"/>
        </w:rPr>
        <w:t>entey</w:t>
      </w:r>
      <w:r w:rsidR="0021676E" w:rsidRPr="00473333">
        <w:rPr>
          <w:rFonts w:ascii="Bell MT" w:hAnsi="Bell MT"/>
          <w:color w:val="1D1D1D"/>
          <w:szCs w:val="24"/>
          <w:lang w:val="en-US"/>
        </w:rPr>
        <w:t xml:space="preserve"> 2016</w:t>
      </w:r>
      <w:r w:rsidR="005A4366" w:rsidRPr="00473333">
        <w:rPr>
          <w:rFonts w:ascii="Bell MT" w:hAnsi="Bell MT"/>
          <w:color w:val="1D1D1D"/>
          <w:szCs w:val="24"/>
          <w:lang w:val="en-US"/>
        </w:rPr>
        <w:t xml:space="preserve">; </w:t>
      </w:r>
      <w:r w:rsidR="004025B5" w:rsidRPr="00473333">
        <w:rPr>
          <w:rFonts w:ascii="Bell MT" w:hAnsi="Bell MT"/>
          <w:color w:val="1D1D1D"/>
          <w:szCs w:val="24"/>
          <w:lang w:val="en-US"/>
        </w:rPr>
        <w:t xml:space="preserve">two of outstanding contributors to heterodoxy that have lectured at ECLAC are </w:t>
      </w:r>
      <w:r w:rsidR="005A4366" w:rsidRPr="00473333">
        <w:rPr>
          <w:rFonts w:ascii="Bell MT" w:hAnsi="Bell MT"/>
          <w:color w:val="1D1D1D"/>
          <w:szCs w:val="24"/>
          <w:lang w:val="en-US"/>
        </w:rPr>
        <w:t>Chang 2002; Rodrik 2007</w:t>
      </w:r>
      <w:r w:rsidR="0021676E" w:rsidRPr="00473333">
        <w:rPr>
          <w:rFonts w:ascii="Bell MT" w:hAnsi="Bell MT"/>
          <w:color w:val="1D1D1D"/>
          <w:szCs w:val="24"/>
          <w:lang w:val="en-US"/>
        </w:rPr>
        <w:t>)</w:t>
      </w:r>
      <w:r w:rsidR="00BA4E06" w:rsidRPr="0071575C">
        <w:rPr>
          <w:rFonts w:ascii="Bell MT" w:hAnsi="Bell MT"/>
          <w:color w:val="1D1D1D"/>
          <w:szCs w:val="24"/>
          <w:lang w:val="en-US"/>
        </w:rPr>
        <w:t>.</w:t>
      </w:r>
    </w:p>
    <w:p w14:paraId="64FEE9A8" w14:textId="77777777" w:rsidR="00772175" w:rsidRPr="0071575C" w:rsidRDefault="00772175" w:rsidP="004E2526">
      <w:pPr>
        <w:autoSpaceDE w:val="0"/>
        <w:autoSpaceDN w:val="0"/>
        <w:adjustRightInd w:val="0"/>
        <w:ind w:firstLine="708"/>
        <w:rPr>
          <w:rFonts w:ascii="Bell MT" w:hAnsi="Bell MT"/>
          <w:color w:val="1D1D1D"/>
          <w:szCs w:val="24"/>
          <w:lang w:val="en-US"/>
        </w:rPr>
      </w:pPr>
    </w:p>
    <w:p w14:paraId="615C7E9B" w14:textId="160C4D66" w:rsidR="003A2DE6" w:rsidRPr="0071575C" w:rsidRDefault="003A2DE6" w:rsidP="00733963">
      <w:pPr>
        <w:autoSpaceDE w:val="0"/>
        <w:autoSpaceDN w:val="0"/>
        <w:adjustRightInd w:val="0"/>
        <w:ind w:firstLine="708"/>
        <w:rPr>
          <w:rFonts w:ascii="Bell MT" w:hAnsi="Bell MT"/>
          <w:color w:val="1D1D1D"/>
          <w:szCs w:val="24"/>
          <w:lang w:val="en-GB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In what follows, section </w:t>
      </w:r>
      <w:r w:rsidR="009D4C36" w:rsidRPr="0071575C">
        <w:rPr>
          <w:rFonts w:ascii="Bell MT" w:hAnsi="Bell MT"/>
          <w:color w:val="1D1D1D"/>
          <w:szCs w:val="24"/>
          <w:lang w:val="en-US"/>
        </w:rPr>
        <w:t>2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3F0C33" w:rsidRPr="0071575C">
        <w:rPr>
          <w:rFonts w:ascii="Bell MT" w:hAnsi="Bell MT"/>
          <w:color w:val="1D1D1D"/>
          <w:szCs w:val="24"/>
          <w:lang w:val="en-US"/>
        </w:rPr>
        <w:t xml:space="preserve">reviews the </w:t>
      </w:r>
      <w:r w:rsidR="00D20DD8" w:rsidRPr="0071575C">
        <w:rPr>
          <w:rFonts w:ascii="Bell MT" w:hAnsi="Bell MT"/>
          <w:color w:val="1D1D1D"/>
          <w:szCs w:val="24"/>
          <w:lang w:val="en-US"/>
        </w:rPr>
        <w:t>foundations</w:t>
      </w:r>
      <w:r w:rsidR="003F0C33" w:rsidRPr="0071575C">
        <w:rPr>
          <w:rFonts w:ascii="Bell MT" w:hAnsi="Bell MT"/>
          <w:color w:val="1D1D1D"/>
          <w:szCs w:val="24"/>
          <w:lang w:val="en-US"/>
        </w:rPr>
        <w:t xml:space="preserve"> of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neo-structuralism. Section </w:t>
      </w:r>
      <w:r w:rsidR="009D4C36" w:rsidRPr="0071575C">
        <w:rPr>
          <w:rFonts w:ascii="Bell MT" w:hAnsi="Bell MT"/>
          <w:color w:val="1D1D1D"/>
          <w:szCs w:val="24"/>
          <w:lang w:val="en-US"/>
        </w:rPr>
        <w:t>3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exam</w:t>
      </w:r>
      <w:r w:rsidR="00AB28DA" w:rsidRPr="0071575C">
        <w:rPr>
          <w:rFonts w:ascii="Bell MT" w:hAnsi="Bell MT"/>
          <w:color w:val="1D1D1D"/>
          <w:szCs w:val="24"/>
          <w:lang w:val="en-US"/>
        </w:rPr>
        <w:t>in</w:t>
      </w:r>
      <w:r w:rsidR="00903EB2" w:rsidRPr="0071575C">
        <w:rPr>
          <w:rFonts w:ascii="Bell MT" w:hAnsi="Bell MT"/>
          <w:color w:val="1D1D1D"/>
          <w:szCs w:val="24"/>
          <w:lang w:val="en-US"/>
        </w:rPr>
        <w:t>e</w:t>
      </w:r>
      <w:r w:rsidRPr="0071575C">
        <w:rPr>
          <w:rFonts w:ascii="Bell MT" w:hAnsi="Bell MT"/>
          <w:color w:val="1D1D1D"/>
          <w:szCs w:val="24"/>
          <w:lang w:val="en-US"/>
        </w:rPr>
        <w:t>s</w:t>
      </w:r>
      <w:r w:rsidR="009C3ED3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>structural heterogeneity</w:t>
      </w:r>
      <w:r w:rsidR="009C3ED3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and </w:t>
      </w:r>
      <w:r w:rsidR="008225A4" w:rsidRPr="0071575C">
        <w:rPr>
          <w:rFonts w:ascii="Bell MT" w:hAnsi="Bell MT"/>
          <w:color w:val="1D1D1D"/>
          <w:szCs w:val="24"/>
          <w:lang w:val="en-US"/>
        </w:rPr>
        <w:t xml:space="preserve">outlines </w:t>
      </w:r>
      <w:r w:rsidR="00B5102C" w:rsidRPr="0071575C">
        <w:rPr>
          <w:rFonts w:ascii="Bell MT" w:hAnsi="Bell MT"/>
          <w:color w:val="1D1D1D"/>
          <w:szCs w:val="24"/>
          <w:lang w:val="en-US"/>
        </w:rPr>
        <w:t>some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policy implications for </w:t>
      </w:r>
      <w:r w:rsidR="004A2AE9" w:rsidRPr="0071575C">
        <w:rPr>
          <w:rFonts w:ascii="Bell MT" w:hAnsi="Bell MT"/>
          <w:color w:val="1D1D1D"/>
          <w:szCs w:val="24"/>
          <w:lang w:val="en-US"/>
        </w:rPr>
        <w:t xml:space="preserve">inclusive </w:t>
      </w:r>
      <w:r w:rsidR="009D4C36" w:rsidRPr="0071575C">
        <w:rPr>
          <w:rFonts w:ascii="Bell MT" w:hAnsi="Bell MT"/>
          <w:color w:val="1D1D1D"/>
          <w:szCs w:val="24"/>
          <w:lang w:val="en-US"/>
        </w:rPr>
        <w:t>growth. Section 4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focuses on </w:t>
      </w:r>
      <w:r w:rsidR="007530F8" w:rsidRPr="0071575C">
        <w:rPr>
          <w:rFonts w:ascii="Bell MT" w:hAnsi="Bell MT"/>
          <w:color w:val="1D1D1D"/>
          <w:szCs w:val="24"/>
          <w:lang w:val="en-US"/>
        </w:rPr>
        <w:t>a neo</w:t>
      </w:r>
      <w:r w:rsidR="00A74298" w:rsidRPr="0071575C">
        <w:rPr>
          <w:rFonts w:ascii="Bell MT" w:hAnsi="Bell MT"/>
          <w:color w:val="1D1D1D"/>
          <w:szCs w:val="24"/>
          <w:lang w:val="en-US"/>
        </w:rPr>
        <w:t>-</w:t>
      </w:r>
      <w:r w:rsidR="007530F8" w:rsidRPr="0071575C">
        <w:rPr>
          <w:rFonts w:ascii="Bell MT" w:hAnsi="Bell MT"/>
          <w:color w:val="1D1D1D"/>
          <w:szCs w:val="24"/>
          <w:lang w:val="en-US"/>
        </w:rPr>
        <w:t xml:space="preserve">structuralist approach to a macroeconomics for development </w:t>
      </w:r>
      <w:r w:rsidR="008225A4" w:rsidRPr="0071575C">
        <w:rPr>
          <w:rFonts w:ascii="Bell MT" w:hAnsi="Bell MT"/>
          <w:color w:val="1D1D1D"/>
          <w:szCs w:val="24"/>
          <w:lang w:val="en-US"/>
        </w:rPr>
        <w:t xml:space="preserve">and </w:t>
      </w:r>
      <w:r w:rsidR="009C3ED3" w:rsidRPr="0071575C">
        <w:rPr>
          <w:rFonts w:ascii="Bell MT" w:hAnsi="Bell MT"/>
          <w:color w:val="1D1D1D"/>
          <w:szCs w:val="24"/>
          <w:lang w:val="en-US"/>
        </w:rPr>
        <w:t>s</w:t>
      </w:r>
      <w:r w:rsidRPr="0071575C">
        <w:rPr>
          <w:rFonts w:ascii="Bell MT" w:hAnsi="Bell MT"/>
          <w:color w:val="1D1D1D"/>
          <w:szCs w:val="24"/>
          <w:lang w:val="en-US"/>
        </w:rPr>
        <w:t xml:space="preserve">ection </w:t>
      </w:r>
      <w:r w:rsidR="009D4C36" w:rsidRPr="0071575C">
        <w:rPr>
          <w:rFonts w:ascii="Bell MT" w:hAnsi="Bell MT"/>
          <w:color w:val="1D1D1D"/>
          <w:szCs w:val="24"/>
          <w:lang w:val="en-US"/>
        </w:rPr>
        <w:t>5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focuses on productive development</w:t>
      </w:r>
      <w:r w:rsidR="00D839B9" w:rsidRPr="0071575C">
        <w:rPr>
          <w:rFonts w:ascii="Bell MT" w:hAnsi="Bell MT"/>
          <w:color w:val="FF0000"/>
          <w:szCs w:val="24"/>
          <w:lang w:val="en-US"/>
        </w:rPr>
        <w:t xml:space="preserve">. </w:t>
      </w:r>
      <w:r w:rsidR="00B968E1" w:rsidRPr="0071575C">
        <w:rPr>
          <w:rFonts w:ascii="Bell MT" w:hAnsi="Bell MT"/>
          <w:color w:val="000000" w:themeColor="text1"/>
          <w:szCs w:val="24"/>
          <w:lang w:val="en-US"/>
        </w:rPr>
        <w:t>S</w:t>
      </w:r>
      <w:r w:rsidRPr="0071575C">
        <w:rPr>
          <w:rFonts w:ascii="Bell MT" w:hAnsi="Bell MT"/>
          <w:color w:val="000000" w:themeColor="text1"/>
          <w:szCs w:val="24"/>
          <w:lang w:val="en-GB"/>
        </w:rPr>
        <w:t xml:space="preserve">ection </w:t>
      </w:r>
      <w:r w:rsidR="00B968E1" w:rsidRPr="0071575C">
        <w:rPr>
          <w:rFonts w:ascii="Bell MT" w:hAnsi="Bell MT"/>
          <w:color w:val="000000" w:themeColor="text1"/>
          <w:szCs w:val="24"/>
          <w:lang w:val="en-GB"/>
        </w:rPr>
        <w:t>6</w:t>
      </w:r>
      <w:r w:rsidRPr="0071575C">
        <w:rPr>
          <w:rFonts w:ascii="Bell MT" w:hAnsi="Bell MT"/>
          <w:color w:val="1D1D1D"/>
          <w:szCs w:val="24"/>
          <w:lang w:val="en-GB"/>
        </w:rPr>
        <w:t xml:space="preserve"> c</w:t>
      </w:r>
      <w:r w:rsidR="00123CBA" w:rsidRPr="0071575C">
        <w:rPr>
          <w:rFonts w:ascii="Bell MT" w:hAnsi="Bell MT"/>
          <w:color w:val="1D1D1D"/>
          <w:szCs w:val="24"/>
          <w:lang w:val="en-GB"/>
        </w:rPr>
        <w:t>loses</w:t>
      </w:r>
      <w:r w:rsidR="009C3ED3" w:rsidRPr="0071575C">
        <w:rPr>
          <w:rFonts w:ascii="Bell MT" w:hAnsi="Bell MT"/>
          <w:color w:val="1D1D1D"/>
          <w:szCs w:val="24"/>
          <w:lang w:val="en-GB"/>
        </w:rPr>
        <w:t>.</w:t>
      </w:r>
      <w:r w:rsidR="007530F8" w:rsidRPr="0071575C">
        <w:rPr>
          <w:rFonts w:ascii="Bell MT" w:hAnsi="Bell MT"/>
          <w:color w:val="1D1D1D"/>
          <w:szCs w:val="24"/>
          <w:lang w:val="en-GB"/>
        </w:rPr>
        <w:t xml:space="preserve"> </w:t>
      </w:r>
    </w:p>
    <w:p w14:paraId="710205DD" w14:textId="77777777" w:rsidR="00733963" w:rsidRPr="00733963" w:rsidRDefault="00733963" w:rsidP="00733963">
      <w:pPr>
        <w:autoSpaceDE w:val="0"/>
        <w:autoSpaceDN w:val="0"/>
        <w:adjustRightInd w:val="0"/>
        <w:ind w:firstLine="708"/>
        <w:rPr>
          <w:rFonts w:ascii="Bell MT" w:hAnsi="Bell MT"/>
          <w:color w:val="1D1D1D"/>
          <w:szCs w:val="24"/>
          <w:lang w:val="en-GB"/>
        </w:rPr>
      </w:pPr>
    </w:p>
    <w:p w14:paraId="3471E3E4" w14:textId="74A454F5" w:rsidR="00D23DBF" w:rsidRPr="0062392C" w:rsidRDefault="00AC405F" w:rsidP="000242FF">
      <w:pPr>
        <w:pStyle w:val="Prrafodelista"/>
        <w:numPr>
          <w:ilvl w:val="0"/>
          <w:numId w:val="4"/>
        </w:numPr>
        <w:rPr>
          <w:rFonts w:ascii="Bell MT" w:hAnsi="Bell MT"/>
          <w:b/>
          <w:sz w:val="28"/>
          <w:szCs w:val="28"/>
          <w:lang w:val="en-US"/>
        </w:rPr>
      </w:pPr>
      <w:r w:rsidRPr="0062392C">
        <w:rPr>
          <w:rFonts w:ascii="Bell MT" w:hAnsi="Bell MT"/>
          <w:b/>
          <w:sz w:val="28"/>
          <w:szCs w:val="28"/>
          <w:lang w:val="en-US"/>
        </w:rPr>
        <w:t>Origin</w:t>
      </w:r>
      <w:r w:rsidR="009D0E19" w:rsidRPr="0062392C">
        <w:rPr>
          <w:rFonts w:ascii="Bell MT" w:hAnsi="Bell MT"/>
          <w:b/>
          <w:sz w:val="28"/>
          <w:szCs w:val="28"/>
          <w:lang w:val="en-US"/>
        </w:rPr>
        <w:t>s</w:t>
      </w:r>
      <w:r w:rsidRPr="0062392C">
        <w:rPr>
          <w:rFonts w:ascii="Bell MT" w:hAnsi="Bell MT"/>
          <w:b/>
          <w:sz w:val="28"/>
          <w:szCs w:val="28"/>
          <w:lang w:val="en-US"/>
        </w:rPr>
        <w:t xml:space="preserve"> of Neo-</w:t>
      </w:r>
      <w:r w:rsidR="000475D9" w:rsidRPr="0062392C">
        <w:rPr>
          <w:rFonts w:ascii="Bell MT" w:hAnsi="Bell MT"/>
          <w:b/>
          <w:sz w:val="28"/>
          <w:szCs w:val="28"/>
          <w:lang w:val="en-US"/>
        </w:rPr>
        <w:t>structuralism</w:t>
      </w:r>
      <w:r w:rsidRPr="0062392C">
        <w:rPr>
          <w:rFonts w:ascii="Bell MT" w:hAnsi="Bell MT"/>
          <w:b/>
          <w:sz w:val="28"/>
          <w:szCs w:val="28"/>
          <w:lang w:val="en-US"/>
        </w:rPr>
        <w:t xml:space="preserve">: historical context and theoretical </w:t>
      </w:r>
      <w:r w:rsidR="00D20DD8" w:rsidRPr="0062392C">
        <w:rPr>
          <w:rFonts w:ascii="Bell MT" w:hAnsi="Bell MT"/>
          <w:b/>
          <w:sz w:val="28"/>
          <w:szCs w:val="28"/>
          <w:lang w:val="en-US"/>
        </w:rPr>
        <w:t>foundations</w:t>
      </w:r>
      <w:r w:rsidRPr="0062392C">
        <w:rPr>
          <w:rFonts w:ascii="Bell MT" w:hAnsi="Bell MT"/>
          <w:b/>
          <w:sz w:val="28"/>
          <w:szCs w:val="28"/>
          <w:lang w:val="en-US"/>
        </w:rPr>
        <w:t xml:space="preserve"> </w:t>
      </w:r>
    </w:p>
    <w:p w14:paraId="14EB2444" w14:textId="77777777" w:rsidR="00254A22" w:rsidRPr="0062392C" w:rsidRDefault="00254A22" w:rsidP="00254A22">
      <w:pPr>
        <w:rPr>
          <w:rFonts w:ascii="Bell MT" w:hAnsi="Bell MT"/>
          <w:lang w:val="en-GB"/>
        </w:rPr>
      </w:pPr>
    </w:p>
    <w:p w14:paraId="5D60FC8C" w14:textId="509DD8E1" w:rsidR="00772175" w:rsidRPr="0071575C" w:rsidRDefault="00254A22" w:rsidP="00733963">
      <w:pPr>
        <w:ind w:firstLine="360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>Neo-structuralism can be considered</w:t>
      </w:r>
      <w:r w:rsidR="007D6783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in</w:t>
      </w:r>
      <w:r w:rsidR="002C3691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>general</w:t>
      </w:r>
      <w:r w:rsidR="007D6783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as </w:t>
      </w:r>
      <w:r w:rsidR="002F609B" w:rsidRPr="0071575C">
        <w:rPr>
          <w:rFonts w:ascii="Bell MT" w:hAnsi="Bell MT"/>
          <w:color w:val="1D1D1D"/>
          <w:szCs w:val="24"/>
          <w:lang w:val="en-US"/>
        </w:rPr>
        <w:t>the renewal</w:t>
      </w:r>
      <w:r w:rsidR="00755B97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of </w:t>
      </w:r>
      <w:r w:rsidR="002804C4" w:rsidRPr="0071575C">
        <w:rPr>
          <w:rFonts w:ascii="Bell MT" w:hAnsi="Bell MT"/>
          <w:color w:val="1D1D1D"/>
          <w:szCs w:val="24"/>
          <w:lang w:val="en-US"/>
        </w:rPr>
        <w:t>ECLAC’</w:t>
      </w:r>
      <w:r w:rsidR="007F03F8" w:rsidRPr="0071575C">
        <w:rPr>
          <w:rFonts w:ascii="Bell MT" w:hAnsi="Bell MT"/>
          <w:color w:val="1D1D1D"/>
          <w:szCs w:val="24"/>
          <w:lang w:val="en-US"/>
        </w:rPr>
        <w:t>s</w:t>
      </w:r>
      <w:r w:rsidR="002804C4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Pr="0071575C">
        <w:rPr>
          <w:rFonts w:ascii="Bell MT" w:hAnsi="Bell MT"/>
          <w:color w:val="1D1D1D"/>
          <w:szCs w:val="24"/>
          <w:lang w:val="en-US"/>
        </w:rPr>
        <w:t xml:space="preserve">developmental thinking </w:t>
      </w:r>
      <w:r w:rsidR="007F03F8" w:rsidRPr="0071575C">
        <w:rPr>
          <w:rFonts w:ascii="Bell MT" w:hAnsi="Bell MT"/>
          <w:color w:val="1D1D1D"/>
          <w:szCs w:val="24"/>
          <w:lang w:val="en-US"/>
        </w:rPr>
        <w:t xml:space="preserve">that </w:t>
      </w:r>
      <w:r w:rsidRPr="0071575C">
        <w:rPr>
          <w:rFonts w:ascii="Bell MT" w:hAnsi="Bell MT"/>
          <w:color w:val="1D1D1D"/>
          <w:szCs w:val="24"/>
          <w:lang w:val="en-US"/>
        </w:rPr>
        <w:t>respon</w:t>
      </w:r>
      <w:r w:rsidR="007F03F8" w:rsidRPr="0071575C">
        <w:rPr>
          <w:rFonts w:ascii="Bell MT" w:hAnsi="Bell MT"/>
          <w:color w:val="1D1D1D"/>
          <w:szCs w:val="24"/>
          <w:lang w:val="en-US"/>
        </w:rPr>
        <w:t>ded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to the international economic order </w:t>
      </w:r>
      <w:r w:rsidR="00AB28DA" w:rsidRPr="0071575C">
        <w:rPr>
          <w:rFonts w:ascii="Bell MT" w:hAnsi="Bell MT"/>
          <w:color w:val="1D1D1D"/>
          <w:szCs w:val="24"/>
          <w:lang w:val="en-US"/>
        </w:rPr>
        <w:t xml:space="preserve">that </w:t>
      </w:r>
      <w:r w:rsidRPr="0071575C">
        <w:rPr>
          <w:rFonts w:ascii="Bell MT" w:hAnsi="Bell MT"/>
          <w:color w:val="1D1D1D"/>
          <w:szCs w:val="24"/>
          <w:lang w:val="en-US"/>
        </w:rPr>
        <w:t>emerged in the 80s, characterized by the Debt Crisis in Latin America, the hegemony of neoliberal paradigm in the ideological arena</w:t>
      </w:r>
      <w:r w:rsidR="002804C4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and the </w:t>
      </w:r>
      <w:r w:rsidR="00A00B26" w:rsidRPr="0071575C">
        <w:rPr>
          <w:rFonts w:ascii="Bell MT" w:hAnsi="Bell MT"/>
          <w:color w:val="1D1D1D"/>
          <w:szCs w:val="24"/>
          <w:lang w:val="en-US"/>
        </w:rPr>
        <w:t xml:space="preserve">increasing </w:t>
      </w:r>
      <w:r w:rsidRPr="0071575C">
        <w:rPr>
          <w:rFonts w:ascii="Bell MT" w:hAnsi="Bell MT"/>
          <w:color w:val="1D1D1D"/>
          <w:szCs w:val="24"/>
          <w:lang w:val="en-US"/>
        </w:rPr>
        <w:t>globalization of the world economy.</w:t>
      </w:r>
    </w:p>
    <w:p w14:paraId="7E67D653" w14:textId="6CC5748D" w:rsidR="00254A22" w:rsidRPr="0071575C" w:rsidRDefault="00254A22" w:rsidP="00254A22">
      <w:pPr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 </w:t>
      </w:r>
    </w:p>
    <w:p w14:paraId="3A7D3ED8" w14:textId="347C4C62" w:rsidR="00254A22" w:rsidRPr="0071575C" w:rsidRDefault="004E1505" w:rsidP="002C3691">
      <w:pPr>
        <w:ind w:firstLine="708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ECLAC’S </w:t>
      </w:r>
      <w:r w:rsidR="009C3ED3" w:rsidRPr="0071575C">
        <w:rPr>
          <w:rFonts w:ascii="Bell MT" w:hAnsi="Bell MT"/>
          <w:color w:val="1D1D1D"/>
          <w:szCs w:val="24"/>
          <w:lang w:val="en-US"/>
        </w:rPr>
        <w:t xml:space="preserve"> previous analytical approach was structuralism, which </w:t>
      </w:r>
      <w:r w:rsidR="00E17C22" w:rsidRPr="0071575C">
        <w:rPr>
          <w:rFonts w:ascii="Bell MT" w:hAnsi="Bell MT"/>
          <w:color w:val="1D1D1D"/>
          <w:szCs w:val="24"/>
          <w:lang w:val="en-US"/>
        </w:rPr>
        <w:t xml:space="preserve">predominated </w:t>
      </w:r>
      <w:r w:rsidR="009C3ED3" w:rsidRPr="0071575C">
        <w:rPr>
          <w:rFonts w:ascii="Bell MT" w:hAnsi="Bell MT"/>
          <w:color w:val="1D1D1D"/>
          <w:szCs w:val="24"/>
          <w:lang w:val="en-US"/>
        </w:rPr>
        <w:t xml:space="preserve">between 1948 and 1990 </w:t>
      </w:r>
      <w:r w:rsidR="009C3ED3" w:rsidRPr="0071575C">
        <w:rPr>
          <w:rFonts w:ascii="Bell MT" w:hAnsi="Bell MT"/>
          <w:color w:val="1D1D1D"/>
          <w:szCs w:val="24"/>
          <w:lang w:val="en-US"/>
        </w:rPr>
        <w:fldChar w:fldCharType="begin"/>
      </w:r>
      <w:r w:rsidR="009C3ED3" w:rsidRPr="0071575C">
        <w:rPr>
          <w:rFonts w:ascii="Bell MT" w:hAnsi="Bell MT"/>
          <w:color w:val="1D1D1D"/>
          <w:szCs w:val="24"/>
          <w:lang w:val="en-US"/>
        </w:rPr>
        <w:instrText xml:space="preserve"> ADDIN ZOTERO_ITEM CSL_CITATION {"citationID":"ExtOCL0W","properties":{"formattedCitation":"(Bielschowsky, 2010)","plainCitation":"(Bielschowsky, 2010)","noteIndex":0},"citationItems":[{"id":312,"uris":["http://zotero.org/users/4215233/items/WMXSIGTD"],"uri":["http://zotero.org/users/4215233/items/WMXSIGTD"],"itemData":{"id":312,"type":"book","title":"Sesenta años de la CEPAL: textos seleccionados del decenio 1998 - 2008","publisher":"Siglo XXI Editores [u.a.]","publisher-place":"Buenos Aires","number-of-pages":"971","edition":"1a ed","source":"Open WorldCat","event-place":"Buenos Aires","ISBN":"978-987-629-119-4","note":"OCLC: 837997077","title-short":"Sesenta años de la CEPAL","language":"es","editor":[{"family":"Bielschowsky","given":"Ricardo"}],"issued":{"date-parts":[["2010"]]}}}],"schema":"https://github.com/citation-style-language/schema/raw/master/csl-citation.json"} </w:instrText>
      </w:r>
      <w:r w:rsidR="009C3ED3" w:rsidRPr="0071575C">
        <w:rPr>
          <w:rFonts w:ascii="Bell MT" w:hAnsi="Bell MT"/>
          <w:color w:val="1D1D1D"/>
          <w:szCs w:val="24"/>
          <w:lang w:val="en-US"/>
        </w:rPr>
        <w:fldChar w:fldCharType="separate"/>
      </w:r>
      <w:r w:rsidR="009C3ED3" w:rsidRPr="0071575C">
        <w:rPr>
          <w:rFonts w:ascii="Bell MT" w:hAnsi="Bell MT"/>
          <w:color w:val="1D1D1D"/>
          <w:szCs w:val="24"/>
          <w:lang w:val="en-US"/>
        </w:rPr>
        <w:t>(Bielschowsky 20</w:t>
      </w:r>
      <w:r w:rsidR="003D6CCD" w:rsidRPr="0071575C">
        <w:rPr>
          <w:rFonts w:ascii="Bell MT" w:hAnsi="Bell MT"/>
          <w:color w:val="1D1D1D"/>
          <w:szCs w:val="24"/>
          <w:lang w:val="en-US"/>
        </w:rPr>
        <w:t>09</w:t>
      </w:r>
      <w:r w:rsidR="009C3ED3" w:rsidRPr="0071575C">
        <w:rPr>
          <w:rFonts w:ascii="Bell MT" w:hAnsi="Bell MT"/>
          <w:color w:val="1D1D1D"/>
          <w:szCs w:val="24"/>
          <w:lang w:val="en-US"/>
        </w:rPr>
        <w:t>)</w:t>
      </w:r>
      <w:r w:rsidR="009C3ED3" w:rsidRPr="0071575C">
        <w:rPr>
          <w:rFonts w:ascii="Bell MT" w:hAnsi="Bell MT"/>
          <w:color w:val="1D1D1D"/>
          <w:szCs w:val="24"/>
          <w:lang w:val="en-US"/>
        </w:rPr>
        <w:fldChar w:fldCharType="end"/>
      </w:r>
      <w:r w:rsidR="009C3ED3" w:rsidRPr="0071575C">
        <w:rPr>
          <w:rFonts w:ascii="Bell MT" w:hAnsi="Bell MT"/>
          <w:color w:val="1D1D1D"/>
          <w:szCs w:val="24"/>
          <w:lang w:val="en-US"/>
        </w:rPr>
        <w:t xml:space="preserve">. </w:t>
      </w:r>
      <w:r w:rsidR="00254A22" w:rsidRPr="0071575C">
        <w:rPr>
          <w:rFonts w:ascii="Bell MT" w:hAnsi="Bell MT"/>
          <w:color w:val="1D1D1D"/>
          <w:szCs w:val="24"/>
          <w:lang w:val="en-US"/>
        </w:rPr>
        <w:t>Latin American structuralism ha</w:t>
      </w:r>
      <w:r w:rsidR="007D6783" w:rsidRPr="0071575C">
        <w:rPr>
          <w:rFonts w:ascii="Bell MT" w:hAnsi="Bell MT"/>
          <w:color w:val="1D1D1D"/>
          <w:szCs w:val="24"/>
          <w:lang w:val="en-US"/>
        </w:rPr>
        <w:t>d</w:t>
      </w:r>
      <w:r w:rsidR="00254A22" w:rsidRPr="0071575C">
        <w:rPr>
          <w:rFonts w:ascii="Bell MT" w:hAnsi="Bell MT"/>
          <w:color w:val="1D1D1D"/>
          <w:szCs w:val="24"/>
          <w:lang w:val="en-US"/>
        </w:rPr>
        <w:t xml:space="preserve"> its origin in the center-periphery approach developed </w:t>
      </w:r>
      <w:r w:rsidR="006F6C85" w:rsidRPr="0071575C">
        <w:rPr>
          <w:rFonts w:ascii="Bell MT" w:hAnsi="Bell MT"/>
          <w:color w:val="1D1D1D"/>
          <w:szCs w:val="24"/>
          <w:lang w:val="en-US"/>
        </w:rPr>
        <w:t>by Prebi</w:t>
      </w:r>
      <w:r w:rsidR="00995AAD" w:rsidRPr="0071575C">
        <w:rPr>
          <w:rFonts w:ascii="Bell MT" w:hAnsi="Bell MT"/>
          <w:color w:val="1D1D1D"/>
          <w:szCs w:val="24"/>
          <w:lang w:val="en-US"/>
        </w:rPr>
        <w:t>s</w:t>
      </w:r>
      <w:r w:rsidR="006F6C85" w:rsidRPr="0071575C">
        <w:rPr>
          <w:rFonts w:ascii="Bell MT" w:hAnsi="Bell MT"/>
          <w:color w:val="1D1D1D"/>
          <w:szCs w:val="24"/>
          <w:lang w:val="en-US"/>
        </w:rPr>
        <w:t xml:space="preserve">ch </w:t>
      </w:r>
      <w:r w:rsidR="00254A22" w:rsidRPr="0071575C">
        <w:rPr>
          <w:rFonts w:ascii="Bell MT" w:hAnsi="Bell MT"/>
          <w:color w:val="1D1D1D"/>
          <w:szCs w:val="24"/>
          <w:lang w:val="en-US"/>
        </w:rPr>
        <w:t>to describe the relationships between industrialized</w:t>
      </w:r>
      <w:r w:rsidR="00E81C5A" w:rsidRPr="0071575C">
        <w:rPr>
          <w:rFonts w:ascii="Bell MT" w:hAnsi="Bell MT"/>
          <w:color w:val="1D1D1D"/>
          <w:szCs w:val="24"/>
          <w:lang w:val="en-US"/>
        </w:rPr>
        <w:t>/</w:t>
      </w:r>
      <w:r w:rsidR="00254A22" w:rsidRPr="0071575C">
        <w:rPr>
          <w:rFonts w:ascii="Bell MT" w:hAnsi="Bell MT"/>
          <w:color w:val="1D1D1D"/>
          <w:szCs w:val="24"/>
          <w:lang w:val="en-US"/>
        </w:rPr>
        <w:t>developed and</w:t>
      </w:r>
      <w:r w:rsidR="00131B59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254A22" w:rsidRPr="0071575C">
        <w:rPr>
          <w:rFonts w:ascii="Bell MT" w:hAnsi="Bell MT"/>
          <w:color w:val="1D1D1D"/>
          <w:szCs w:val="24"/>
          <w:lang w:val="en-US"/>
        </w:rPr>
        <w:t xml:space="preserve">underdeveloped </w:t>
      </w:r>
      <w:r w:rsidR="006F6C85" w:rsidRPr="0071575C">
        <w:rPr>
          <w:rFonts w:ascii="Bell MT" w:hAnsi="Bell MT"/>
          <w:color w:val="1D1D1D"/>
          <w:szCs w:val="24"/>
          <w:lang w:val="en-US"/>
        </w:rPr>
        <w:t>economies</w:t>
      </w:r>
      <w:r w:rsidR="00EC3340" w:rsidRPr="0071575C">
        <w:rPr>
          <w:rFonts w:ascii="Bell MT" w:hAnsi="Bell MT"/>
          <w:color w:val="1D1D1D"/>
          <w:szCs w:val="24"/>
          <w:lang w:val="en-US"/>
        </w:rPr>
        <w:t xml:space="preserve">. It stressed the </w:t>
      </w:r>
      <w:r w:rsidR="0091301B" w:rsidRPr="0071575C">
        <w:rPr>
          <w:rFonts w:ascii="Bell MT" w:hAnsi="Bell MT"/>
          <w:color w:val="1D1D1D"/>
          <w:szCs w:val="24"/>
          <w:lang w:val="en-US"/>
        </w:rPr>
        <w:t>large productivity gap</w:t>
      </w:r>
      <w:r w:rsidR="004A5D3F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EC3340" w:rsidRPr="0071575C">
        <w:rPr>
          <w:rFonts w:ascii="Bell MT" w:hAnsi="Bell MT"/>
          <w:color w:val="1D1D1D"/>
          <w:szCs w:val="24"/>
          <w:lang w:val="en-US"/>
        </w:rPr>
        <w:t xml:space="preserve">that </w:t>
      </w:r>
      <w:r w:rsidR="00E978B2" w:rsidRPr="0071575C">
        <w:rPr>
          <w:rFonts w:ascii="Bell MT" w:hAnsi="Bell MT"/>
          <w:color w:val="1D1D1D"/>
          <w:szCs w:val="24"/>
          <w:lang w:val="en-US"/>
        </w:rPr>
        <w:t xml:space="preserve">existed </w:t>
      </w:r>
      <w:r w:rsidR="0091301B" w:rsidRPr="0071575C">
        <w:rPr>
          <w:rFonts w:ascii="Bell MT" w:hAnsi="Bell MT"/>
          <w:color w:val="1D1D1D"/>
          <w:szCs w:val="24"/>
          <w:lang w:val="en-US"/>
        </w:rPr>
        <w:t xml:space="preserve">between </w:t>
      </w:r>
      <w:r w:rsidR="00FE177B" w:rsidRPr="0071575C">
        <w:rPr>
          <w:rFonts w:ascii="Bell MT" w:hAnsi="Bell MT"/>
          <w:color w:val="1D1D1D"/>
          <w:szCs w:val="24"/>
          <w:lang w:val="en-US"/>
        </w:rPr>
        <w:t>center and periphery</w:t>
      </w:r>
      <w:r w:rsidR="00D52CC2" w:rsidRPr="0071575C">
        <w:rPr>
          <w:rFonts w:ascii="Bell MT" w:hAnsi="Bell MT"/>
          <w:color w:val="1D1D1D"/>
          <w:szCs w:val="24"/>
          <w:lang w:val="en-US"/>
        </w:rPr>
        <w:t>.</w:t>
      </w:r>
      <w:r w:rsidR="000B5ACE" w:rsidRPr="0071575C" w:rsidDel="000B5ACE">
        <w:rPr>
          <w:rFonts w:ascii="Bell MT" w:hAnsi="Bell MT"/>
          <w:color w:val="1D1D1D"/>
          <w:szCs w:val="24"/>
          <w:lang w:val="en-US"/>
        </w:rPr>
        <w:t xml:space="preserve"> </w:t>
      </w:r>
    </w:p>
    <w:p w14:paraId="34DF3C9E" w14:textId="73253916" w:rsidR="007E39BD" w:rsidRPr="0071575C" w:rsidRDefault="007E39BD" w:rsidP="000B5ACE">
      <w:pPr>
        <w:ind w:firstLine="708"/>
        <w:rPr>
          <w:rFonts w:ascii="Bell MT" w:hAnsi="Bell MT"/>
          <w:color w:val="1D1D1D"/>
          <w:szCs w:val="24"/>
          <w:lang w:val="en-US"/>
        </w:rPr>
      </w:pPr>
    </w:p>
    <w:p w14:paraId="4E93D15F" w14:textId="5A3024EB" w:rsidR="00CD14C7" w:rsidRPr="0071575C" w:rsidRDefault="00DA3A5F" w:rsidP="002C3691">
      <w:pPr>
        <w:ind w:firstLine="708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>I</w:t>
      </w:r>
      <w:r w:rsidR="007E39BD" w:rsidRPr="0071575C">
        <w:rPr>
          <w:rFonts w:ascii="Bell MT" w:hAnsi="Bell MT"/>
          <w:color w:val="1D1D1D"/>
          <w:szCs w:val="24"/>
          <w:lang w:val="en-US"/>
        </w:rPr>
        <w:t xml:space="preserve">t can be argued that ECLAC's neo-structuralism </w:t>
      </w:r>
      <w:r w:rsidR="00EA55B5" w:rsidRPr="0071575C">
        <w:rPr>
          <w:rFonts w:ascii="Bell MT" w:hAnsi="Bell MT"/>
          <w:color w:val="1D1D1D"/>
          <w:szCs w:val="24"/>
          <w:lang w:val="en-US"/>
        </w:rPr>
        <w:t>retained</w:t>
      </w:r>
      <w:r w:rsidR="00AB1C41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EA55B5" w:rsidRPr="0071575C">
        <w:rPr>
          <w:rFonts w:ascii="Bell MT" w:hAnsi="Bell MT"/>
          <w:color w:val="1D1D1D"/>
          <w:szCs w:val="24"/>
          <w:lang w:val="en-US"/>
        </w:rPr>
        <w:t xml:space="preserve">the center-periphery </w:t>
      </w:r>
      <w:r w:rsidR="007E39BD" w:rsidRPr="0071575C">
        <w:rPr>
          <w:rFonts w:ascii="Bell MT" w:hAnsi="Bell MT"/>
          <w:color w:val="1D1D1D"/>
          <w:szCs w:val="24"/>
          <w:lang w:val="en-US"/>
        </w:rPr>
        <w:t xml:space="preserve">analysis </w:t>
      </w:r>
      <w:r w:rsidR="00EA55B5" w:rsidRPr="0071575C">
        <w:rPr>
          <w:rFonts w:ascii="Bell MT" w:hAnsi="Bell MT"/>
          <w:color w:val="1D1D1D"/>
          <w:szCs w:val="24"/>
          <w:lang w:val="en-US"/>
        </w:rPr>
        <w:t>and its characteristics</w:t>
      </w:r>
      <w:r w:rsidR="004A5D3F" w:rsidRPr="0071575C">
        <w:rPr>
          <w:rFonts w:ascii="Bell MT" w:hAnsi="Bell MT"/>
          <w:color w:val="1D1D1D"/>
          <w:szCs w:val="24"/>
          <w:lang w:val="en-US"/>
        </w:rPr>
        <w:t>,</w:t>
      </w:r>
      <w:r w:rsidR="00EA55B5" w:rsidRPr="0071575C">
        <w:rPr>
          <w:rFonts w:ascii="Bell MT" w:hAnsi="Bell MT"/>
          <w:color w:val="1D1D1D"/>
          <w:szCs w:val="24"/>
          <w:lang w:val="en-US"/>
        </w:rPr>
        <w:t xml:space="preserve"> but</w:t>
      </w:r>
      <w:r w:rsidR="004A5D3F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D32689" w:rsidRPr="0071575C">
        <w:rPr>
          <w:rFonts w:ascii="Bell MT" w:hAnsi="Bell MT"/>
          <w:color w:val="1D1D1D"/>
          <w:szCs w:val="24"/>
          <w:lang w:val="en-US"/>
        </w:rPr>
        <w:t xml:space="preserve">within </w:t>
      </w:r>
      <w:r w:rsidR="004A5D3F" w:rsidRPr="0071575C">
        <w:rPr>
          <w:rFonts w:ascii="Bell MT" w:hAnsi="Bell MT"/>
          <w:color w:val="1D1D1D"/>
          <w:szCs w:val="24"/>
          <w:lang w:val="en-US"/>
        </w:rPr>
        <w:t>the</w:t>
      </w:r>
      <w:r w:rsidR="00D32689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7E39BD" w:rsidRPr="0071575C">
        <w:rPr>
          <w:rFonts w:ascii="Bell MT" w:hAnsi="Bell MT"/>
          <w:color w:val="1D1D1D"/>
          <w:szCs w:val="24"/>
          <w:lang w:val="en-US"/>
        </w:rPr>
        <w:t xml:space="preserve">context of </w:t>
      </w:r>
      <w:r w:rsidR="00526BEC" w:rsidRPr="0071575C">
        <w:rPr>
          <w:rFonts w:ascii="Bell MT" w:hAnsi="Bell MT"/>
          <w:color w:val="1D1D1D"/>
          <w:szCs w:val="24"/>
          <w:lang w:val="en-US"/>
        </w:rPr>
        <w:t>trade</w:t>
      </w:r>
      <w:r w:rsidR="007E39BD" w:rsidRPr="0071575C">
        <w:rPr>
          <w:rFonts w:ascii="Bell MT" w:hAnsi="Bell MT"/>
          <w:color w:val="1D1D1D"/>
          <w:szCs w:val="24"/>
          <w:lang w:val="en-US"/>
        </w:rPr>
        <w:t xml:space="preserve"> and financial liberalization that characterized the </w:t>
      </w:r>
      <w:r w:rsidR="00B9265E" w:rsidRPr="0071575C">
        <w:rPr>
          <w:rFonts w:ascii="Bell MT" w:hAnsi="Bell MT"/>
          <w:color w:val="1D1D1D"/>
          <w:szCs w:val="24"/>
          <w:lang w:val="en-US"/>
        </w:rPr>
        <w:t xml:space="preserve">intensive </w:t>
      </w:r>
      <w:r w:rsidR="007E39BD" w:rsidRPr="0071575C">
        <w:rPr>
          <w:rFonts w:ascii="Bell MT" w:hAnsi="Bell MT"/>
          <w:color w:val="1D1D1D"/>
          <w:szCs w:val="24"/>
          <w:lang w:val="en-US"/>
        </w:rPr>
        <w:t xml:space="preserve">globalization process observed </w:t>
      </w:r>
      <w:r w:rsidR="008E2FF9" w:rsidRPr="0071575C">
        <w:rPr>
          <w:rFonts w:ascii="Bell MT" w:hAnsi="Bell MT"/>
          <w:color w:val="1D1D1D"/>
          <w:szCs w:val="24"/>
          <w:lang w:val="en-US"/>
        </w:rPr>
        <w:t xml:space="preserve">after </w:t>
      </w:r>
      <w:r w:rsidR="00AA3ED6" w:rsidRPr="0071575C">
        <w:rPr>
          <w:rFonts w:ascii="Bell MT" w:hAnsi="Bell MT"/>
          <w:color w:val="1D1D1D"/>
          <w:szCs w:val="24"/>
          <w:lang w:val="en-US"/>
        </w:rPr>
        <w:t xml:space="preserve">the </w:t>
      </w:r>
      <w:r w:rsidR="008E2FF9" w:rsidRPr="0071575C">
        <w:rPr>
          <w:rFonts w:ascii="Bell MT" w:hAnsi="Bell MT"/>
          <w:color w:val="1D1D1D"/>
          <w:szCs w:val="24"/>
          <w:lang w:val="en-US"/>
        </w:rPr>
        <w:t xml:space="preserve">early </w:t>
      </w:r>
      <w:r w:rsidR="007E39BD" w:rsidRPr="0071575C">
        <w:rPr>
          <w:rFonts w:ascii="Bell MT" w:hAnsi="Bell MT"/>
          <w:color w:val="1D1D1D"/>
          <w:szCs w:val="24"/>
          <w:lang w:val="en-US"/>
        </w:rPr>
        <w:t>19</w:t>
      </w:r>
      <w:r w:rsidR="008E2FF9" w:rsidRPr="0071575C">
        <w:rPr>
          <w:rFonts w:ascii="Bell MT" w:hAnsi="Bell MT"/>
          <w:color w:val="1D1D1D"/>
          <w:szCs w:val="24"/>
          <w:lang w:val="en-US"/>
        </w:rPr>
        <w:t>8</w:t>
      </w:r>
      <w:r w:rsidR="007E39BD" w:rsidRPr="0071575C">
        <w:rPr>
          <w:rFonts w:ascii="Bell MT" w:hAnsi="Bell MT"/>
          <w:color w:val="1D1D1D"/>
          <w:szCs w:val="24"/>
          <w:lang w:val="en-US"/>
        </w:rPr>
        <w:t>0</w:t>
      </w:r>
      <w:r w:rsidR="008E2FF9" w:rsidRPr="0071575C">
        <w:rPr>
          <w:rFonts w:ascii="Bell MT" w:hAnsi="Bell MT"/>
          <w:color w:val="1D1D1D"/>
          <w:szCs w:val="24"/>
          <w:lang w:val="en-US"/>
        </w:rPr>
        <w:t>s</w:t>
      </w:r>
      <w:r w:rsidR="007E39BD" w:rsidRPr="0071575C">
        <w:rPr>
          <w:rFonts w:ascii="Bell MT" w:hAnsi="Bell MT"/>
          <w:color w:val="1D1D1D"/>
          <w:szCs w:val="24"/>
          <w:lang w:val="en-US"/>
        </w:rPr>
        <w:t>.</w:t>
      </w:r>
      <w:r w:rsidR="00B81A65" w:rsidRPr="0071575C">
        <w:rPr>
          <w:rFonts w:ascii="Bell MT" w:hAnsi="Bell MT"/>
          <w:color w:val="1D1D1D"/>
          <w:szCs w:val="24"/>
          <w:lang w:val="en-US"/>
        </w:rPr>
        <w:t xml:space="preserve"> </w:t>
      </w:r>
    </w:p>
    <w:p w14:paraId="3BB6C3B0" w14:textId="77777777" w:rsidR="00CD14C7" w:rsidRPr="0071575C" w:rsidRDefault="00CD14C7" w:rsidP="002C3691">
      <w:pPr>
        <w:ind w:firstLine="708"/>
        <w:rPr>
          <w:rFonts w:ascii="Bell MT" w:hAnsi="Bell MT"/>
          <w:color w:val="1D1D1D"/>
          <w:szCs w:val="24"/>
          <w:lang w:val="en-US"/>
        </w:rPr>
      </w:pPr>
    </w:p>
    <w:p w14:paraId="760BE9F7" w14:textId="4509B6C7" w:rsidR="007E39BD" w:rsidRPr="0071575C" w:rsidRDefault="00EB1273" w:rsidP="002C3691">
      <w:pPr>
        <w:ind w:firstLine="708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Some researchers in the study of </w:t>
      </w:r>
      <w:r w:rsidRPr="0071575C">
        <w:rPr>
          <w:rFonts w:ascii="Bell MT" w:hAnsi="Bell MT"/>
          <w:szCs w:val="24"/>
          <w:lang w:val="en-US"/>
        </w:rPr>
        <w:t>structuralis</w:t>
      </w:r>
      <w:r w:rsidR="00526BEC" w:rsidRPr="0071575C">
        <w:rPr>
          <w:rFonts w:ascii="Bell MT" w:hAnsi="Bell MT"/>
          <w:szCs w:val="24"/>
          <w:lang w:val="en-US"/>
        </w:rPr>
        <w:t>m</w:t>
      </w:r>
      <w:r w:rsidRPr="0071575C">
        <w:rPr>
          <w:rFonts w:ascii="Bell MT" w:hAnsi="Bell MT"/>
          <w:szCs w:val="24"/>
          <w:lang w:val="en-US"/>
        </w:rPr>
        <w:t xml:space="preserve"> and neo-structuralis</w:t>
      </w:r>
      <w:r w:rsidR="00526BEC" w:rsidRPr="0071575C">
        <w:rPr>
          <w:rFonts w:ascii="Bell MT" w:hAnsi="Bell MT"/>
          <w:szCs w:val="24"/>
          <w:lang w:val="en-US"/>
        </w:rPr>
        <w:t>m</w:t>
      </w:r>
      <w:r w:rsidRPr="0071575C">
        <w:rPr>
          <w:rFonts w:ascii="Bell MT" w:hAnsi="Bell MT"/>
          <w:szCs w:val="24"/>
          <w:lang w:val="en-US"/>
        </w:rPr>
        <w:t xml:space="preserve"> (including Bielschowsky</w:t>
      </w:r>
      <w:r w:rsidR="004F2766" w:rsidRPr="0071575C">
        <w:rPr>
          <w:rFonts w:ascii="Bell MT" w:hAnsi="Bell MT"/>
          <w:szCs w:val="24"/>
          <w:lang w:val="en-US"/>
        </w:rPr>
        <w:t xml:space="preserve"> </w:t>
      </w:r>
      <w:r w:rsidRPr="0071575C">
        <w:rPr>
          <w:rFonts w:ascii="Bell MT" w:hAnsi="Bell MT"/>
          <w:szCs w:val="24"/>
          <w:lang w:val="en-US"/>
        </w:rPr>
        <w:t>200</w:t>
      </w:r>
      <w:r w:rsidR="003D6CCD" w:rsidRPr="0071575C">
        <w:rPr>
          <w:rFonts w:ascii="Bell MT" w:hAnsi="Bell MT"/>
          <w:szCs w:val="24"/>
          <w:lang w:val="en-US"/>
        </w:rPr>
        <w:t>9</w:t>
      </w:r>
      <w:r w:rsidR="006C3D7C" w:rsidRPr="0071575C">
        <w:rPr>
          <w:rFonts w:ascii="Bell MT" w:hAnsi="Bell MT"/>
          <w:szCs w:val="24"/>
          <w:lang w:val="en-US"/>
        </w:rPr>
        <w:t>;</w:t>
      </w:r>
      <w:r w:rsidRPr="0071575C">
        <w:rPr>
          <w:rFonts w:ascii="Bell MT" w:hAnsi="Bell MT"/>
          <w:szCs w:val="24"/>
          <w:lang w:val="en-US"/>
        </w:rPr>
        <w:t xml:space="preserve"> Rodr</w:t>
      </w:r>
      <w:r w:rsidR="00DE6F48" w:rsidRPr="0071575C">
        <w:rPr>
          <w:rFonts w:ascii="Bell MT" w:hAnsi="Bell MT"/>
          <w:szCs w:val="24"/>
          <w:lang w:val="en-US"/>
        </w:rPr>
        <w:t>í</w:t>
      </w:r>
      <w:r w:rsidRPr="0071575C">
        <w:rPr>
          <w:rFonts w:ascii="Bell MT" w:hAnsi="Bell MT"/>
          <w:szCs w:val="24"/>
          <w:lang w:val="en-US"/>
        </w:rPr>
        <w:t xml:space="preserve">guez 2006) </w:t>
      </w:r>
      <w:r w:rsidR="00732779" w:rsidRPr="0071575C">
        <w:rPr>
          <w:rFonts w:ascii="Bell MT" w:hAnsi="Bell MT"/>
          <w:szCs w:val="24"/>
          <w:lang w:val="en-US"/>
        </w:rPr>
        <w:t>consider</w:t>
      </w:r>
      <w:r w:rsidRPr="0071575C">
        <w:rPr>
          <w:rFonts w:ascii="Bell MT" w:hAnsi="Bell MT"/>
          <w:szCs w:val="24"/>
          <w:lang w:val="en-US"/>
        </w:rPr>
        <w:t xml:space="preserve"> that </w:t>
      </w:r>
      <w:r w:rsidR="00C737AB" w:rsidRPr="0071575C">
        <w:rPr>
          <w:rFonts w:ascii="Bell MT" w:hAnsi="Bell MT"/>
          <w:szCs w:val="24"/>
          <w:lang w:val="en-US"/>
        </w:rPr>
        <w:t>its</w:t>
      </w:r>
      <w:r w:rsidRPr="0071575C">
        <w:rPr>
          <w:rFonts w:ascii="Bell MT" w:hAnsi="Bell MT"/>
          <w:szCs w:val="24"/>
          <w:lang w:val="en-US"/>
        </w:rPr>
        <w:t xml:space="preserve"> </w:t>
      </w:r>
      <w:r w:rsidR="00DE0734" w:rsidRPr="0071575C">
        <w:rPr>
          <w:rFonts w:ascii="Bell MT" w:hAnsi="Bell MT"/>
          <w:szCs w:val="24"/>
          <w:lang w:val="en-US"/>
        </w:rPr>
        <w:t>foundations</w:t>
      </w:r>
      <w:r w:rsidRPr="0071575C">
        <w:rPr>
          <w:rFonts w:ascii="Bell MT" w:hAnsi="Bell MT"/>
          <w:szCs w:val="24"/>
          <w:lang w:val="en-US"/>
        </w:rPr>
        <w:t xml:space="preserve"> are </w:t>
      </w:r>
      <w:r w:rsidR="00EA55B5" w:rsidRPr="0071575C">
        <w:rPr>
          <w:rFonts w:ascii="Bell MT" w:hAnsi="Bell MT"/>
          <w:szCs w:val="24"/>
          <w:lang w:val="en-US"/>
        </w:rPr>
        <w:t xml:space="preserve">traced to </w:t>
      </w:r>
      <w:r w:rsidRPr="0071575C">
        <w:rPr>
          <w:rFonts w:ascii="Bell MT" w:hAnsi="Bell MT"/>
          <w:szCs w:val="24"/>
          <w:lang w:val="en-US"/>
        </w:rPr>
        <w:t>the seminal works of Fajnzylber (1983 and 19</w:t>
      </w:r>
      <w:r w:rsidRPr="0071575C">
        <w:rPr>
          <w:rFonts w:ascii="Bell MT" w:hAnsi="Bell MT"/>
          <w:color w:val="1D1D1D"/>
          <w:szCs w:val="24"/>
          <w:lang w:val="en-US"/>
        </w:rPr>
        <w:t>90)</w:t>
      </w:r>
      <w:r w:rsidR="00D12B35" w:rsidRPr="0071575C">
        <w:rPr>
          <w:rFonts w:ascii="Bell MT" w:hAnsi="Bell MT"/>
          <w:color w:val="1D1D1D"/>
          <w:szCs w:val="24"/>
          <w:lang w:val="en-US"/>
        </w:rPr>
        <w:t xml:space="preserve"> and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Sunkel (1993)</w:t>
      </w:r>
      <w:r w:rsidR="00123C21" w:rsidRPr="0071575C">
        <w:rPr>
          <w:rFonts w:ascii="Bell MT" w:hAnsi="Bell MT"/>
          <w:color w:val="1D1D1D"/>
          <w:szCs w:val="24"/>
          <w:lang w:val="en-US"/>
        </w:rPr>
        <w:t>.</w:t>
      </w:r>
    </w:p>
    <w:p w14:paraId="6151D83E" w14:textId="153CD2F6" w:rsidR="00254A22" w:rsidRPr="0071575C" w:rsidRDefault="00254A22" w:rsidP="00254A22">
      <w:pPr>
        <w:rPr>
          <w:rFonts w:ascii="Bell MT" w:hAnsi="Bell MT"/>
          <w:color w:val="1D1D1D"/>
          <w:szCs w:val="24"/>
          <w:lang w:val="en-US"/>
        </w:rPr>
      </w:pPr>
    </w:p>
    <w:p w14:paraId="7E0F2D5D" w14:textId="4E92CFF8" w:rsidR="00C5396E" w:rsidRPr="0071575C" w:rsidRDefault="004E7536" w:rsidP="002C3691">
      <w:pPr>
        <w:ind w:firstLine="708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szCs w:val="24"/>
          <w:lang w:val="en-GB"/>
        </w:rPr>
        <w:t>According to Fajnzylber</w:t>
      </w:r>
      <w:r w:rsidR="0070278E" w:rsidRPr="0071575C">
        <w:rPr>
          <w:rFonts w:ascii="Bell MT" w:hAnsi="Bell MT"/>
          <w:szCs w:val="24"/>
          <w:lang w:val="en-GB"/>
        </w:rPr>
        <w:t xml:space="preserve"> (1983)</w:t>
      </w:r>
      <w:r w:rsidRPr="0071575C">
        <w:rPr>
          <w:rFonts w:ascii="Bell MT" w:hAnsi="Bell MT"/>
          <w:szCs w:val="24"/>
          <w:lang w:val="en-GB"/>
        </w:rPr>
        <w:t>, the problem of Latin America</w:t>
      </w:r>
      <w:r w:rsidR="008B0601" w:rsidRPr="0071575C">
        <w:rPr>
          <w:rFonts w:ascii="Bell MT" w:hAnsi="Bell MT"/>
          <w:szCs w:val="24"/>
          <w:lang w:val="en-GB"/>
        </w:rPr>
        <w:t xml:space="preserve">’s development </w:t>
      </w:r>
      <w:r w:rsidRPr="0071575C">
        <w:rPr>
          <w:rFonts w:ascii="Bell MT" w:hAnsi="Bell MT"/>
          <w:szCs w:val="24"/>
          <w:lang w:val="en-GB"/>
        </w:rPr>
        <w:t xml:space="preserve">was not necessarily </w:t>
      </w:r>
      <w:r w:rsidR="008B0601" w:rsidRPr="0071575C">
        <w:rPr>
          <w:rFonts w:ascii="Bell MT" w:hAnsi="Bell MT"/>
          <w:szCs w:val="24"/>
          <w:lang w:val="en-GB"/>
        </w:rPr>
        <w:t xml:space="preserve">due to </w:t>
      </w:r>
      <w:r w:rsidRPr="0071575C">
        <w:rPr>
          <w:rFonts w:ascii="Bell MT" w:hAnsi="Bell MT"/>
          <w:szCs w:val="24"/>
          <w:lang w:val="en-GB"/>
        </w:rPr>
        <w:t xml:space="preserve">the intervention of the State nor </w:t>
      </w:r>
      <w:r w:rsidR="008B0601" w:rsidRPr="0071575C">
        <w:rPr>
          <w:rFonts w:ascii="Bell MT" w:hAnsi="Bell MT"/>
          <w:szCs w:val="24"/>
          <w:lang w:val="en-GB"/>
        </w:rPr>
        <w:t xml:space="preserve">to </w:t>
      </w:r>
      <w:r w:rsidR="00AA631D" w:rsidRPr="0071575C">
        <w:rPr>
          <w:rFonts w:ascii="Bell MT" w:hAnsi="Bell MT"/>
          <w:szCs w:val="24"/>
          <w:lang w:val="en-GB"/>
        </w:rPr>
        <w:t>the process</w:t>
      </w:r>
      <w:r w:rsidRPr="0071575C">
        <w:rPr>
          <w:rFonts w:ascii="Bell MT" w:hAnsi="Bell MT"/>
          <w:szCs w:val="24"/>
          <w:lang w:val="en-GB"/>
        </w:rPr>
        <w:t xml:space="preserve"> of industrialization </w:t>
      </w:r>
      <w:r w:rsidR="008B0601" w:rsidRPr="0071575C">
        <w:rPr>
          <w:rFonts w:ascii="Bell MT" w:hAnsi="Bell MT"/>
          <w:szCs w:val="24"/>
          <w:lang w:val="en-GB"/>
        </w:rPr>
        <w:t xml:space="preserve">that took place after </w:t>
      </w:r>
      <w:r w:rsidRPr="0071575C">
        <w:rPr>
          <w:rFonts w:ascii="Bell MT" w:hAnsi="Bell MT"/>
          <w:szCs w:val="24"/>
          <w:lang w:val="en-GB"/>
        </w:rPr>
        <w:t xml:space="preserve">the Great Depression. The problem lay in the way in which these processes were carried out: an interventionism that did not focus on technological progress and a “truncated industrialization” </w:t>
      </w:r>
      <w:r w:rsidR="00A20669" w:rsidRPr="0071575C">
        <w:rPr>
          <w:rFonts w:ascii="Bell MT" w:hAnsi="Bell MT"/>
          <w:szCs w:val="24"/>
          <w:lang w:val="en-GB"/>
        </w:rPr>
        <w:t>that</w:t>
      </w:r>
      <w:r w:rsidRPr="0071575C">
        <w:rPr>
          <w:rFonts w:ascii="Bell MT" w:hAnsi="Bell MT"/>
          <w:szCs w:val="24"/>
          <w:lang w:val="en-GB"/>
        </w:rPr>
        <w:t xml:space="preserve"> failed to advance to a more complex </w:t>
      </w:r>
      <w:r w:rsidR="00572F95" w:rsidRPr="0071575C">
        <w:rPr>
          <w:rFonts w:ascii="Bell MT" w:hAnsi="Bell MT"/>
          <w:szCs w:val="24"/>
          <w:lang w:val="en-GB"/>
        </w:rPr>
        <w:t xml:space="preserve">production </w:t>
      </w:r>
      <w:r w:rsidRPr="0071575C">
        <w:rPr>
          <w:rFonts w:ascii="Bell MT" w:hAnsi="Bell MT"/>
          <w:szCs w:val="24"/>
          <w:lang w:val="en-GB"/>
        </w:rPr>
        <w:t>phase.</w:t>
      </w:r>
      <w:r w:rsidR="00AD472A" w:rsidRPr="0071575C">
        <w:rPr>
          <w:rFonts w:ascii="Bell MT" w:hAnsi="Bell MT"/>
          <w:szCs w:val="24"/>
          <w:lang w:val="en-GB"/>
        </w:rPr>
        <w:t xml:space="preserve"> </w:t>
      </w:r>
      <w:r w:rsidR="00AC059A" w:rsidRPr="0071575C">
        <w:rPr>
          <w:rFonts w:ascii="Bell MT" w:hAnsi="Bell MT"/>
          <w:szCs w:val="24"/>
          <w:lang w:val="en-GB"/>
        </w:rPr>
        <w:t>“</w:t>
      </w:r>
      <w:r w:rsidR="004C4094" w:rsidRPr="0071575C">
        <w:rPr>
          <w:rFonts w:ascii="Bell MT" w:hAnsi="Bell MT"/>
          <w:szCs w:val="24"/>
          <w:lang w:val="en-GB"/>
        </w:rPr>
        <w:t>T</w:t>
      </w:r>
      <w:r w:rsidR="00AC059A" w:rsidRPr="0071575C">
        <w:rPr>
          <w:rFonts w:ascii="Bell MT" w:hAnsi="Bell MT"/>
          <w:szCs w:val="24"/>
          <w:lang w:val="en-GB"/>
        </w:rPr>
        <w:t>runcated industrialization" was resp</w:t>
      </w:r>
      <w:r w:rsidR="004E3547" w:rsidRPr="0071575C">
        <w:rPr>
          <w:rFonts w:ascii="Bell MT" w:hAnsi="Bell MT"/>
          <w:szCs w:val="24"/>
          <w:lang w:val="en-GB"/>
        </w:rPr>
        <w:t>onsible for</w:t>
      </w:r>
      <w:r w:rsidR="004A3793" w:rsidRPr="0071575C">
        <w:rPr>
          <w:rFonts w:ascii="Bell MT" w:hAnsi="Bell MT"/>
          <w:szCs w:val="24"/>
          <w:lang w:val="en-GB"/>
        </w:rPr>
        <w:t xml:space="preserve"> </w:t>
      </w:r>
      <w:r w:rsidR="00022E3E" w:rsidRPr="0071575C">
        <w:rPr>
          <w:rFonts w:ascii="Bell MT" w:hAnsi="Bell MT"/>
          <w:szCs w:val="24"/>
          <w:lang w:val="en-GB"/>
        </w:rPr>
        <w:t xml:space="preserve">insufficient </w:t>
      </w:r>
      <w:r w:rsidR="004E3547" w:rsidRPr="0071575C">
        <w:rPr>
          <w:rFonts w:ascii="Bell MT" w:hAnsi="Bell MT"/>
          <w:szCs w:val="24"/>
          <w:lang w:val="en-GB"/>
        </w:rPr>
        <w:t xml:space="preserve">growth, frequent bottlenecks in the balance of payments and </w:t>
      </w:r>
      <w:r w:rsidR="004C4094" w:rsidRPr="0071575C">
        <w:rPr>
          <w:rFonts w:ascii="Bell MT" w:hAnsi="Bell MT"/>
          <w:szCs w:val="24"/>
          <w:lang w:val="en-GB"/>
        </w:rPr>
        <w:t xml:space="preserve">the </w:t>
      </w:r>
      <w:r w:rsidR="004E3547" w:rsidRPr="0071575C">
        <w:rPr>
          <w:rFonts w:ascii="Bell MT" w:hAnsi="Bell MT"/>
          <w:szCs w:val="24"/>
          <w:lang w:val="en-GB"/>
        </w:rPr>
        <w:t xml:space="preserve">persistence </w:t>
      </w:r>
      <w:r w:rsidR="004C4094" w:rsidRPr="0071575C">
        <w:rPr>
          <w:rFonts w:ascii="Bell MT" w:hAnsi="Bell MT"/>
          <w:szCs w:val="24"/>
          <w:lang w:val="en-GB"/>
        </w:rPr>
        <w:t xml:space="preserve">in </w:t>
      </w:r>
      <w:r w:rsidR="00AA631D" w:rsidRPr="0071575C">
        <w:rPr>
          <w:rFonts w:ascii="Bell MT" w:hAnsi="Bell MT"/>
          <w:szCs w:val="24"/>
          <w:lang w:val="en-GB"/>
        </w:rPr>
        <w:t>the inequality</w:t>
      </w:r>
      <w:r w:rsidR="004E3547" w:rsidRPr="0071575C">
        <w:rPr>
          <w:rFonts w:ascii="Bell MT" w:hAnsi="Bell MT"/>
          <w:szCs w:val="24"/>
          <w:lang w:val="en-GB"/>
        </w:rPr>
        <w:t xml:space="preserve"> </w:t>
      </w:r>
      <w:r w:rsidR="00AA631D" w:rsidRPr="0071575C">
        <w:rPr>
          <w:rFonts w:ascii="Bell MT" w:hAnsi="Bell MT"/>
          <w:szCs w:val="24"/>
          <w:lang w:val="en-GB"/>
        </w:rPr>
        <w:t>of income</w:t>
      </w:r>
      <w:r w:rsidR="004E3547" w:rsidRPr="0071575C">
        <w:rPr>
          <w:rFonts w:ascii="Bell MT" w:hAnsi="Bell MT"/>
          <w:szCs w:val="24"/>
          <w:lang w:val="en-GB"/>
        </w:rPr>
        <w:t xml:space="preserve"> distribution.</w:t>
      </w:r>
      <w:r w:rsidR="00C5396E" w:rsidRPr="0071575C">
        <w:rPr>
          <w:rFonts w:ascii="Bell MT" w:hAnsi="Bell MT"/>
          <w:szCs w:val="24"/>
          <w:lang w:val="en-GB"/>
        </w:rPr>
        <w:t xml:space="preserve"> To overcome this dysfunctional development dynamics</w:t>
      </w:r>
      <w:r w:rsidR="00D52CC2" w:rsidRPr="0071575C">
        <w:rPr>
          <w:rFonts w:ascii="Bell MT" w:hAnsi="Bell MT"/>
          <w:szCs w:val="24"/>
          <w:lang w:val="en-GB"/>
        </w:rPr>
        <w:t>,</w:t>
      </w:r>
      <w:r w:rsidR="00C5396E" w:rsidRPr="0071575C">
        <w:rPr>
          <w:rFonts w:ascii="Bell MT" w:hAnsi="Bell MT"/>
          <w:szCs w:val="24"/>
          <w:lang w:val="en-GB"/>
        </w:rPr>
        <w:t xml:space="preserve"> Fajnzylber proposed a new industrialization </w:t>
      </w:r>
      <w:r w:rsidR="004C4094" w:rsidRPr="0071575C">
        <w:rPr>
          <w:rFonts w:ascii="Bell MT" w:hAnsi="Bell MT"/>
          <w:szCs w:val="24"/>
          <w:lang w:val="en-GB"/>
        </w:rPr>
        <w:t xml:space="preserve">process </w:t>
      </w:r>
      <w:r w:rsidR="00C5396E" w:rsidRPr="0071575C">
        <w:rPr>
          <w:rFonts w:ascii="Bell MT" w:hAnsi="Bell MT"/>
          <w:szCs w:val="24"/>
          <w:lang w:val="en-GB"/>
        </w:rPr>
        <w:t xml:space="preserve">based on </w:t>
      </w:r>
      <w:r w:rsidR="00AD472A" w:rsidRPr="0071575C">
        <w:rPr>
          <w:rFonts w:ascii="Bell MT" w:hAnsi="Bell MT"/>
          <w:szCs w:val="24"/>
          <w:lang w:val="en-GB"/>
        </w:rPr>
        <w:t xml:space="preserve">a creative </w:t>
      </w:r>
      <w:r w:rsidR="00C5396E" w:rsidRPr="0071575C">
        <w:rPr>
          <w:rFonts w:ascii="Bell MT" w:hAnsi="Bell MT"/>
          <w:szCs w:val="24"/>
          <w:lang w:val="en-GB"/>
        </w:rPr>
        <w:t>growth, requir</w:t>
      </w:r>
      <w:r w:rsidR="00DE4BC9" w:rsidRPr="0071575C">
        <w:rPr>
          <w:rFonts w:ascii="Bell MT" w:hAnsi="Bell MT"/>
          <w:szCs w:val="24"/>
          <w:lang w:val="en-GB"/>
        </w:rPr>
        <w:t>ing</w:t>
      </w:r>
      <w:r w:rsidR="00C5396E" w:rsidRPr="0071575C">
        <w:rPr>
          <w:rFonts w:ascii="Bell MT" w:hAnsi="Bell MT"/>
          <w:szCs w:val="24"/>
          <w:lang w:val="en-GB"/>
        </w:rPr>
        <w:t xml:space="preserve"> the generation of an endogenous technological core in each country</w:t>
      </w:r>
      <w:r w:rsidR="00B9265E" w:rsidRPr="0071575C">
        <w:rPr>
          <w:rFonts w:ascii="Bell MT" w:hAnsi="Bell MT"/>
          <w:szCs w:val="24"/>
          <w:lang w:val="en-GB"/>
        </w:rPr>
        <w:t xml:space="preserve">; </w:t>
      </w:r>
      <w:r w:rsidR="00C5396E" w:rsidRPr="0071575C">
        <w:rPr>
          <w:rFonts w:ascii="Bell MT" w:hAnsi="Bell MT"/>
          <w:szCs w:val="24"/>
          <w:lang w:val="en-GB"/>
        </w:rPr>
        <w:t xml:space="preserve">that would strengthen the local productive chains and </w:t>
      </w:r>
      <w:r w:rsidR="00AA631D" w:rsidRPr="0071575C">
        <w:rPr>
          <w:rFonts w:ascii="Bell MT" w:hAnsi="Bell MT"/>
          <w:szCs w:val="24"/>
          <w:lang w:val="en-GB"/>
        </w:rPr>
        <w:t>the full</w:t>
      </w:r>
      <w:r w:rsidR="004C4094" w:rsidRPr="0071575C">
        <w:rPr>
          <w:rFonts w:ascii="Bell MT" w:hAnsi="Bell MT"/>
          <w:szCs w:val="24"/>
          <w:lang w:val="en-GB"/>
        </w:rPr>
        <w:t xml:space="preserve"> </w:t>
      </w:r>
      <w:r w:rsidR="002F609B" w:rsidRPr="0071575C">
        <w:rPr>
          <w:rFonts w:ascii="Bell MT" w:hAnsi="Bell MT"/>
          <w:szCs w:val="24"/>
          <w:lang w:val="en-GB"/>
        </w:rPr>
        <w:t>incorporation of</w:t>
      </w:r>
      <w:r w:rsidR="00C5396E" w:rsidRPr="0071575C">
        <w:rPr>
          <w:rFonts w:ascii="Bell MT" w:hAnsi="Bell MT"/>
          <w:szCs w:val="24"/>
          <w:lang w:val="en-GB"/>
        </w:rPr>
        <w:t xml:space="preserve"> technical progress</w:t>
      </w:r>
      <w:r w:rsidR="00A20669" w:rsidRPr="0071575C">
        <w:rPr>
          <w:rFonts w:ascii="Bell MT" w:hAnsi="Bell MT"/>
          <w:szCs w:val="24"/>
          <w:lang w:val="en-GB"/>
        </w:rPr>
        <w:t xml:space="preserve"> allow</w:t>
      </w:r>
      <w:r w:rsidR="004C4094" w:rsidRPr="0071575C">
        <w:rPr>
          <w:rFonts w:ascii="Bell MT" w:hAnsi="Bell MT"/>
          <w:szCs w:val="24"/>
          <w:lang w:val="en-GB"/>
        </w:rPr>
        <w:t>ing</w:t>
      </w:r>
      <w:r w:rsidR="00A20669" w:rsidRPr="0071575C">
        <w:rPr>
          <w:rFonts w:ascii="Bell MT" w:hAnsi="Bell MT"/>
          <w:szCs w:val="24"/>
          <w:lang w:val="en-GB"/>
        </w:rPr>
        <w:t xml:space="preserve"> </w:t>
      </w:r>
      <w:r w:rsidR="00572F95" w:rsidRPr="0071575C">
        <w:rPr>
          <w:rFonts w:ascii="Bell MT" w:hAnsi="Bell MT"/>
          <w:szCs w:val="24"/>
          <w:lang w:val="en-GB"/>
        </w:rPr>
        <w:t xml:space="preserve">for </w:t>
      </w:r>
      <w:r w:rsidR="00A20669" w:rsidRPr="0071575C">
        <w:rPr>
          <w:rFonts w:ascii="Bell MT" w:hAnsi="Bell MT"/>
          <w:szCs w:val="24"/>
          <w:lang w:val="en-GB"/>
        </w:rPr>
        <w:t xml:space="preserve">a </w:t>
      </w:r>
      <w:r w:rsidR="00755CFD" w:rsidRPr="0071575C">
        <w:rPr>
          <w:rFonts w:ascii="Bell MT" w:hAnsi="Bell MT"/>
          <w:szCs w:val="24"/>
          <w:lang w:val="en-GB"/>
        </w:rPr>
        <w:t>successful</w:t>
      </w:r>
      <w:r w:rsidR="00A03A1F" w:rsidRPr="0071575C">
        <w:rPr>
          <w:rFonts w:ascii="Bell MT" w:hAnsi="Bell MT"/>
          <w:szCs w:val="24"/>
          <w:lang w:val="en-GB"/>
        </w:rPr>
        <w:t xml:space="preserve"> </w:t>
      </w:r>
      <w:r w:rsidR="00A20669" w:rsidRPr="0071575C">
        <w:rPr>
          <w:rFonts w:ascii="Bell MT" w:hAnsi="Bell MT"/>
          <w:szCs w:val="24"/>
          <w:lang w:val="en-GB"/>
        </w:rPr>
        <w:t>insertion into the international economy</w:t>
      </w:r>
      <w:r w:rsidR="00C5396E" w:rsidRPr="0071575C">
        <w:rPr>
          <w:rFonts w:ascii="Bell MT" w:hAnsi="Bell MT"/>
          <w:szCs w:val="24"/>
          <w:lang w:val="en-GB"/>
        </w:rPr>
        <w:t>.</w:t>
      </w:r>
      <w:r w:rsidR="004E3547" w:rsidRPr="0071575C">
        <w:rPr>
          <w:rFonts w:ascii="Bell MT" w:hAnsi="Bell MT"/>
          <w:szCs w:val="24"/>
          <w:lang w:val="en-GB"/>
        </w:rPr>
        <w:t xml:space="preserve"> </w:t>
      </w:r>
      <w:r w:rsidR="00AD472A" w:rsidRPr="0071575C">
        <w:rPr>
          <w:rFonts w:ascii="Bell MT" w:hAnsi="Bell MT"/>
          <w:szCs w:val="24"/>
          <w:lang w:val="en-GB"/>
        </w:rPr>
        <w:t>T</w:t>
      </w:r>
      <w:r w:rsidR="000903D5" w:rsidRPr="0071575C">
        <w:rPr>
          <w:rFonts w:ascii="Bell MT" w:hAnsi="Bell MT"/>
          <w:szCs w:val="24"/>
          <w:lang w:val="en-GB"/>
        </w:rPr>
        <w:t xml:space="preserve">hese ideas </w:t>
      </w:r>
      <w:r w:rsidR="00143D6E" w:rsidRPr="0071575C">
        <w:rPr>
          <w:rFonts w:ascii="Bell MT" w:hAnsi="Bell MT"/>
          <w:szCs w:val="24"/>
          <w:lang w:val="en-GB"/>
        </w:rPr>
        <w:t xml:space="preserve">were </w:t>
      </w:r>
      <w:r w:rsidR="00142868" w:rsidRPr="0071575C">
        <w:rPr>
          <w:rFonts w:ascii="Bell MT" w:hAnsi="Bell MT"/>
          <w:szCs w:val="24"/>
          <w:lang w:val="en-GB"/>
        </w:rPr>
        <w:t xml:space="preserve">developed further </w:t>
      </w:r>
      <w:r w:rsidR="000903D5" w:rsidRPr="0071575C">
        <w:rPr>
          <w:rFonts w:ascii="Bell MT" w:hAnsi="Bell MT"/>
          <w:szCs w:val="24"/>
          <w:lang w:val="en-GB"/>
        </w:rPr>
        <w:t xml:space="preserve">in Fajnzylber (1990), </w:t>
      </w:r>
      <w:r w:rsidR="007C4664" w:rsidRPr="0071575C">
        <w:rPr>
          <w:rFonts w:ascii="Bell MT" w:hAnsi="Bell MT"/>
          <w:szCs w:val="24"/>
          <w:lang w:val="en-GB"/>
        </w:rPr>
        <w:t xml:space="preserve">particularly </w:t>
      </w:r>
      <w:r w:rsidR="002F609B" w:rsidRPr="0071575C">
        <w:rPr>
          <w:rFonts w:ascii="Bell MT" w:hAnsi="Bell MT"/>
          <w:szCs w:val="24"/>
          <w:lang w:val="en-GB"/>
        </w:rPr>
        <w:t>in relation</w:t>
      </w:r>
      <w:r w:rsidR="000903D5" w:rsidRPr="0071575C">
        <w:rPr>
          <w:rFonts w:ascii="Bell MT" w:hAnsi="Bell MT"/>
          <w:szCs w:val="24"/>
          <w:lang w:val="en-GB"/>
        </w:rPr>
        <w:t xml:space="preserve"> to the relevance of technical progress for growth and international competitiveness, and above all </w:t>
      </w:r>
      <w:r w:rsidR="007C4664" w:rsidRPr="0071575C">
        <w:rPr>
          <w:rFonts w:ascii="Bell MT" w:hAnsi="Bell MT"/>
          <w:szCs w:val="24"/>
          <w:lang w:val="en-GB"/>
        </w:rPr>
        <w:t xml:space="preserve">to </w:t>
      </w:r>
      <w:r w:rsidR="00AA631D" w:rsidRPr="0071575C">
        <w:rPr>
          <w:rFonts w:ascii="Bell MT" w:hAnsi="Bell MT"/>
          <w:szCs w:val="24"/>
          <w:lang w:val="en-GB"/>
        </w:rPr>
        <w:t>the empirical</w:t>
      </w:r>
      <w:r w:rsidR="000903D5" w:rsidRPr="0071575C">
        <w:rPr>
          <w:rFonts w:ascii="Bell MT" w:hAnsi="Bell MT"/>
          <w:szCs w:val="24"/>
          <w:lang w:val="en-GB"/>
        </w:rPr>
        <w:t xml:space="preserve"> finding of the </w:t>
      </w:r>
      <w:r w:rsidR="0024709B" w:rsidRPr="0071575C">
        <w:rPr>
          <w:rFonts w:ascii="Bell MT" w:hAnsi="Bell MT"/>
          <w:szCs w:val="24"/>
          <w:lang w:val="en-GB"/>
        </w:rPr>
        <w:t xml:space="preserve">absence of </w:t>
      </w:r>
      <w:r w:rsidR="000903D5" w:rsidRPr="0071575C">
        <w:rPr>
          <w:rFonts w:ascii="Bell MT" w:hAnsi="Bell MT"/>
          <w:szCs w:val="24"/>
          <w:lang w:val="en-GB"/>
        </w:rPr>
        <w:t>sustained and high growth combined with an equitable distribution</w:t>
      </w:r>
      <w:r w:rsidR="0018570E" w:rsidRPr="0071575C">
        <w:rPr>
          <w:rFonts w:ascii="Bell MT" w:hAnsi="Bell MT"/>
          <w:szCs w:val="24"/>
          <w:lang w:val="en-GB"/>
        </w:rPr>
        <w:t xml:space="preserve"> of income</w:t>
      </w:r>
      <w:r w:rsidR="00A03A1F" w:rsidRPr="0071575C">
        <w:rPr>
          <w:rFonts w:ascii="Bell MT" w:hAnsi="Bell MT"/>
          <w:szCs w:val="24"/>
          <w:lang w:val="en-GB"/>
        </w:rPr>
        <w:t xml:space="preserve">. </w:t>
      </w:r>
      <w:r w:rsidR="00436C0E" w:rsidRPr="0071575C">
        <w:rPr>
          <w:rFonts w:ascii="Bell MT" w:hAnsi="Bell MT"/>
          <w:szCs w:val="24"/>
          <w:lang w:val="en-GB"/>
        </w:rPr>
        <w:t xml:space="preserve">Fajnzylber named this pattern of economic </w:t>
      </w:r>
      <w:r w:rsidR="00AA631D" w:rsidRPr="0071575C">
        <w:rPr>
          <w:rFonts w:ascii="Bell MT" w:hAnsi="Bell MT"/>
          <w:szCs w:val="24"/>
          <w:lang w:val="en-GB"/>
        </w:rPr>
        <w:t>dynamic</w:t>
      </w:r>
      <w:r w:rsidR="00572F95" w:rsidRPr="0071575C">
        <w:rPr>
          <w:rFonts w:ascii="Bell MT" w:hAnsi="Bell MT"/>
          <w:szCs w:val="24"/>
          <w:lang w:val="en-GB"/>
        </w:rPr>
        <w:t>s</w:t>
      </w:r>
      <w:r w:rsidR="00AA631D" w:rsidRPr="0071575C">
        <w:rPr>
          <w:rFonts w:ascii="Bell MT" w:hAnsi="Bell MT"/>
          <w:szCs w:val="24"/>
          <w:lang w:val="en-GB"/>
        </w:rPr>
        <w:t xml:space="preserve"> the</w:t>
      </w:r>
      <w:r w:rsidR="000903D5" w:rsidRPr="0071575C">
        <w:rPr>
          <w:rFonts w:ascii="Bell MT" w:hAnsi="Bell MT"/>
          <w:szCs w:val="24"/>
          <w:lang w:val="en-GB"/>
        </w:rPr>
        <w:t xml:space="preserve"> “empty box” of Latin America. </w:t>
      </w:r>
    </w:p>
    <w:p w14:paraId="12352543" w14:textId="77777777" w:rsidR="006D1A5A" w:rsidRPr="0071575C" w:rsidRDefault="006D1A5A" w:rsidP="007A4D9F">
      <w:pPr>
        <w:rPr>
          <w:rFonts w:ascii="Bell MT" w:hAnsi="Bell MT"/>
          <w:szCs w:val="24"/>
          <w:lang w:val="en-GB"/>
        </w:rPr>
      </w:pPr>
    </w:p>
    <w:p w14:paraId="64388A38" w14:textId="3AB22F2C" w:rsidR="00D02BD0" w:rsidRPr="0071575C" w:rsidRDefault="00E26DB8" w:rsidP="00DE4BC9">
      <w:pPr>
        <w:ind w:firstLine="708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szCs w:val="24"/>
          <w:lang w:val="en-GB"/>
        </w:rPr>
        <w:t>Since the 1970s</w:t>
      </w:r>
      <w:r w:rsidR="00C07234" w:rsidRPr="0071575C">
        <w:rPr>
          <w:rFonts w:ascii="Bell MT" w:hAnsi="Bell MT"/>
          <w:szCs w:val="24"/>
          <w:lang w:val="en-GB"/>
        </w:rPr>
        <w:t xml:space="preserve">, </w:t>
      </w:r>
      <w:r w:rsidR="00E274D4" w:rsidRPr="0071575C">
        <w:rPr>
          <w:rFonts w:ascii="Bell MT" w:hAnsi="Bell MT"/>
          <w:szCs w:val="24"/>
          <w:lang w:val="en-GB"/>
        </w:rPr>
        <w:t xml:space="preserve">Osvaldo Sunkel made important contributions to the debate </w:t>
      </w:r>
      <w:r w:rsidR="00FD31DE" w:rsidRPr="0071575C">
        <w:rPr>
          <w:rFonts w:ascii="Bell MT" w:hAnsi="Bell MT"/>
          <w:szCs w:val="24"/>
          <w:lang w:val="en-GB"/>
        </w:rPr>
        <w:t>leading to</w:t>
      </w:r>
      <w:r w:rsidR="00E274D4" w:rsidRPr="0071575C">
        <w:rPr>
          <w:rFonts w:ascii="Bell MT" w:hAnsi="Bell MT"/>
          <w:szCs w:val="24"/>
          <w:lang w:val="en-GB"/>
        </w:rPr>
        <w:t xml:space="preserve"> the emergence of neo-</w:t>
      </w:r>
      <w:r w:rsidR="00C77746" w:rsidRPr="0071575C">
        <w:rPr>
          <w:rFonts w:ascii="Bell MT" w:hAnsi="Bell MT"/>
          <w:szCs w:val="24"/>
          <w:lang w:val="en-GB"/>
        </w:rPr>
        <w:t>structuralism</w:t>
      </w:r>
      <w:r w:rsidR="005E6B9F" w:rsidRPr="0071575C">
        <w:rPr>
          <w:rFonts w:ascii="Bell MT" w:hAnsi="Bell MT"/>
          <w:szCs w:val="24"/>
          <w:lang w:val="en-GB"/>
        </w:rPr>
        <w:t xml:space="preserve">. </w:t>
      </w:r>
      <w:r w:rsidR="00DB5B65" w:rsidRPr="0071575C">
        <w:rPr>
          <w:rFonts w:ascii="Bell MT" w:hAnsi="Bell MT"/>
          <w:color w:val="1D1D1D"/>
          <w:szCs w:val="24"/>
          <w:lang w:val="en-US"/>
        </w:rPr>
        <w:t>Hi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s greatest contribution is </w:t>
      </w:r>
      <w:r w:rsidR="00E82F9A" w:rsidRPr="0071575C">
        <w:rPr>
          <w:rFonts w:ascii="Bell MT" w:hAnsi="Bell MT"/>
          <w:color w:val="1D1D1D"/>
          <w:szCs w:val="24"/>
          <w:lang w:val="en-US"/>
        </w:rPr>
        <w:t>found in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250332" w:rsidRPr="0071575C">
        <w:rPr>
          <w:rFonts w:ascii="Bell MT" w:hAnsi="Bell MT"/>
          <w:i/>
          <w:color w:val="1D1D1D"/>
          <w:szCs w:val="24"/>
          <w:lang w:val="en-US"/>
        </w:rPr>
        <w:t>Development from within: a neo-structuralist approach to Latin America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 (Sunkel 1993). </w:t>
      </w:r>
      <w:r w:rsidR="00195D2E" w:rsidRPr="0071575C">
        <w:rPr>
          <w:rFonts w:ascii="Bell MT" w:hAnsi="Bell MT"/>
          <w:color w:val="1D1D1D"/>
          <w:szCs w:val="24"/>
          <w:lang w:val="en-US"/>
        </w:rPr>
        <w:t>Sunkel’s</w:t>
      </w:r>
      <w:r w:rsidR="00A612E0" w:rsidRPr="0071575C">
        <w:rPr>
          <w:rFonts w:ascii="Bell MT" w:hAnsi="Bell MT"/>
          <w:color w:val="1D1D1D"/>
          <w:szCs w:val="24"/>
          <w:lang w:val="en-US"/>
        </w:rPr>
        <w:t xml:space="preserve"> neo-</w:t>
      </w:r>
      <w:r w:rsidR="00E82F9A" w:rsidRPr="0071575C">
        <w:rPr>
          <w:rFonts w:ascii="Bell MT" w:hAnsi="Bell MT"/>
          <w:color w:val="1D1D1D"/>
          <w:szCs w:val="24"/>
          <w:lang w:val="en-US"/>
        </w:rPr>
        <w:t>str</w:t>
      </w:r>
      <w:r w:rsidR="00E82F9A" w:rsidRPr="0071575C">
        <w:rPr>
          <w:rFonts w:ascii="Bell MT" w:hAnsi="Bell MT"/>
          <w:szCs w:val="24"/>
          <w:lang w:val="en-US"/>
        </w:rPr>
        <w:t>ucturalism springs</w:t>
      </w:r>
      <w:r w:rsidR="00195D2E" w:rsidRPr="0071575C">
        <w:rPr>
          <w:rFonts w:ascii="Bell MT" w:hAnsi="Bell MT"/>
          <w:szCs w:val="24"/>
          <w:lang w:val="en-US"/>
        </w:rPr>
        <w:t xml:space="preserve"> </w:t>
      </w:r>
      <w:r w:rsidR="00123C21" w:rsidRPr="0071575C">
        <w:rPr>
          <w:rFonts w:ascii="Bell MT" w:hAnsi="Bell MT"/>
          <w:szCs w:val="24"/>
          <w:lang w:val="en-US"/>
        </w:rPr>
        <w:t>from a re</w:t>
      </w:r>
      <w:r w:rsidR="002A6E56" w:rsidRPr="0071575C">
        <w:rPr>
          <w:rFonts w:ascii="Bell MT" w:hAnsi="Bell MT"/>
          <w:szCs w:val="24"/>
          <w:lang w:val="en-US"/>
        </w:rPr>
        <w:t>-</w:t>
      </w:r>
      <w:r w:rsidR="00123C21" w:rsidRPr="0071575C">
        <w:rPr>
          <w:rFonts w:ascii="Bell MT" w:hAnsi="Bell MT"/>
          <w:szCs w:val="24"/>
          <w:lang w:val="en-US"/>
        </w:rPr>
        <w:t>reading of</w:t>
      </w:r>
      <w:r w:rsidR="00250332" w:rsidRPr="0071575C">
        <w:rPr>
          <w:rFonts w:ascii="Bell MT" w:hAnsi="Bell MT"/>
          <w:szCs w:val="24"/>
          <w:lang w:val="en-US"/>
        </w:rPr>
        <w:t xml:space="preserve"> </w:t>
      </w:r>
      <w:r w:rsidR="002F609B" w:rsidRPr="0071575C">
        <w:rPr>
          <w:rFonts w:ascii="Bell MT" w:hAnsi="Bell MT"/>
          <w:szCs w:val="24"/>
          <w:lang w:val="en-US"/>
        </w:rPr>
        <w:t>Prebisch distinguishing</w:t>
      </w:r>
      <w:r w:rsidR="00250332" w:rsidRPr="0071575C">
        <w:rPr>
          <w:rFonts w:ascii="Bell MT" w:hAnsi="Bell MT"/>
          <w:szCs w:val="24"/>
          <w:lang w:val="en-US"/>
        </w:rPr>
        <w:t xml:space="preserve"> in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ward </w:t>
      </w:r>
      <w:r w:rsidR="00E82F9A" w:rsidRPr="0071575C">
        <w:rPr>
          <w:rFonts w:ascii="Bell MT" w:hAnsi="Bell MT"/>
          <w:color w:val="1D1D1D"/>
          <w:szCs w:val="24"/>
          <w:lang w:val="en-US"/>
        </w:rPr>
        <w:t>development shaped by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 the </w:t>
      </w:r>
      <w:r w:rsidR="00FE6A86" w:rsidRPr="0071575C">
        <w:rPr>
          <w:rFonts w:ascii="Bell MT" w:hAnsi="Bell MT"/>
          <w:color w:val="1D1D1D"/>
          <w:szCs w:val="24"/>
          <w:lang w:val="en-US"/>
        </w:rPr>
        <w:t xml:space="preserve">introduction 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of foreign technique in the process of industrialization </w:t>
      </w:r>
      <w:r w:rsidR="002F609B" w:rsidRPr="0071575C">
        <w:rPr>
          <w:rFonts w:ascii="Bell MT" w:hAnsi="Bell MT"/>
          <w:color w:val="1D1D1D"/>
          <w:szCs w:val="24"/>
          <w:lang w:val="en-US"/>
        </w:rPr>
        <w:t>develop</w:t>
      </w:r>
      <w:r w:rsidR="00B55088" w:rsidRPr="0071575C">
        <w:rPr>
          <w:rFonts w:ascii="Bell MT" w:hAnsi="Bell MT"/>
          <w:color w:val="1D1D1D"/>
          <w:szCs w:val="24"/>
          <w:lang w:val="en-US"/>
        </w:rPr>
        <w:t>ed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 from within</w:t>
      </w:r>
      <w:r w:rsidR="00B55088" w:rsidRPr="0071575C">
        <w:rPr>
          <w:rFonts w:ascii="Bell MT" w:hAnsi="Bell MT"/>
          <w:color w:val="1D1D1D"/>
          <w:szCs w:val="24"/>
          <w:lang w:val="en-US"/>
        </w:rPr>
        <w:t>,</w:t>
      </w:r>
      <w:r w:rsidR="00123C21" w:rsidRPr="0071575C">
        <w:rPr>
          <w:rFonts w:ascii="Bell MT" w:hAnsi="Bell MT"/>
          <w:color w:val="1D1D1D"/>
          <w:szCs w:val="24"/>
          <w:lang w:val="en-US"/>
        </w:rPr>
        <w:t xml:space="preserve"> 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conceived as an internal process of industrialization capable of creating an endogenous mechanism of accumulation and </w:t>
      </w:r>
      <w:r w:rsidR="00FE6A86" w:rsidRPr="0071575C">
        <w:rPr>
          <w:rFonts w:ascii="Bell MT" w:hAnsi="Bell MT"/>
          <w:color w:val="1D1D1D"/>
          <w:szCs w:val="24"/>
          <w:lang w:val="en-US"/>
        </w:rPr>
        <w:t xml:space="preserve">the 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generation of technical progress </w:t>
      </w:r>
      <w:r w:rsidR="00FE6A86" w:rsidRPr="0071575C">
        <w:rPr>
          <w:rFonts w:ascii="Bell MT" w:hAnsi="Bell MT"/>
          <w:color w:val="1D1D1D"/>
          <w:szCs w:val="24"/>
          <w:lang w:val="en-US"/>
        </w:rPr>
        <w:t xml:space="preserve">jointly with </w:t>
      </w:r>
      <w:r w:rsidR="00250332" w:rsidRPr="0071575C">
        <w:rPr>
          <w:rFonts w:ascii="Bell MT" w:hAnsi="Bell MT"/>
          <w:color w:val="1D1D1D"/>
          <w:szCs w:val="24"/>
          <w:lang w:val="en-US"/>
        </w:rPr>
        <w:t xml:space="preserve">improvements </w:t>
      </w:r>
      <w:r w:rsidR="00E82F9A" w:rsidRPr="0071575C">
        <w:rPr>
          <w:rFonts w:ascii="Bell MT" w:hAnsi="Bell MT"/>
          <w:color w:val="1D1D1D"/>
          <w:szCs w:val="24"/>
          <w:lang w:val="en-US"/>
        </w:rPr>
        <w:t>in productivity</w:t>
      </w:r>
      <w:r w:rsidR="00E22946" w:rsidRPr="0071575C">
        <w:rPr>
          <w:rFonts w:ascii="Bell MT" w:hAnsi="Bell MT"/>
          <w:color w:val="1D1D1D"/>
          <w:szCs w:val="24"/>
          <w:lang w:val="en-US"/>
        </w:rPr>
        <w:t>.</w:t>
      </w:r>
      <w:r w:rsidR="00E22946" w:rsidRPr="0071575C">
        <w:rPr>
          <w:rFonts w:ascii="Bell MT" w:hAnsi="Bell MT"/>
          <w:szCs w:val="24"/>
          <w:lang w:val="en-US"/>
        </w:rPr>
        <w:t xml:space="preserve"> </w:t>
      </w:r>
    </w:p>
    <w:p w14:paraId="48AB89B1" w14:textId="77CE1F84" w:rsidR="00E22946" w:rsidRPr="0071575C" w:rsidRDefault="00E22946" w:rsidP="007A4D9F">
      <w:pPr>
        <w:rPr>
          <w:rFonts w:ascii="Bell MT" w:hAnsi="Bell MT"/>
          <w:color w:val="1D1D1D"/>
          <w:szCs w:val="24"/>
          <w:lang w:val="en-US"/>
        </w:rPr>
      </w:pPr>
    </w:p>
    <w:p w14:paraId="603A1F3B" w14:textId="17D184EA" w:rsidR="000131D9" w:rsidRPr="0071575C" w:rsidRDefault="000632EA" w:rsidP="00DE4BC9">
      <w:pPr>
        <w:ind w:firstLine="708"/>
        <w:rPr>
          <w:rFonts w:ascii="Bell MT" w:hAnsi="Bell MT"/>
          <w:szCs w:val="24"/>
          <w:lang w:val="en-US"/>
        </w:rPr>
      </w:pPr>
      <w:r w:rsidRPr="0071575C">
        <w:rPr>
          <w:rFonts w:ascii="Bell MT" w:hAnsi="Bell MT"/>
          <w:szCs w:val="24"/>
          <w:lang w:val="en-US"/>
        </w:rPr>
        <w:t>Some</w:t>
      </w:r>
      <w:r w:rsidR="007C056F" w:rsidRPr="0071575C">
        <w:rPr>
          <w:rFonts w:ascii="Bell MT" w:hAnsi="Bell MT"/>
          <w:szCs w:val="24"/>
          <w:lang w:val="en-US"/>
        </w:rPr>
        <w:t xml:space="preserve"> </w:t>
      </w:r>
      <w:r w:rsidR="00E22946" w:rsidRPr="0071575C">
        <w:rPr>
          <w:rFonts w:ascii="Bell MT" w:hAnsi="Bell MT"/>
          <w:szCs w:val="24"/>
          <w:lang w:val="en-US"/>
        </w:rPr>
        <w:t xml:space="preserve">texts that contributed to the neo-structuralist approach </w:t>
      </w:r>
      <w:r w:rsidR="00E82F9A" w:rsidRPr="0071575C">
        <w:rPr>
          <w:rFonts w:ascii="Bell MT" w:hAnsi="Bell MT"/>
          <w:szCs w:val="24"/>
          <w:lang w:val="en-US"/>
        </w:rPr>
        <w:t xml:space="preserve">in the 1980s </w:t>
      </w:r>
      <w:r w:rsidR="00E22946" w:rsidRPr="0071575C">
        <w:rPr>
          <w:rFonts w:ascii="Bell MT" w:hAnsi="Bell MT"/>
          <w:szCs w:val="24"/>
          <w:lang w:val="en-US"/>
        </w:rPr>
        <w:t>are Ffrench-Davis</w:t>
      </w:r>
      <w:r w:rsidR="007F50D6" w:rsidRPr="0071575C">
        <w:rPr>
          <w:rFonts w:ascii="Bell MT" w:hAnsi="Bell MT"/>
          <w:szCs w:val="24"/>
          <w:lang w:val="en-US"/>
        </w:rPr>
        <w:t xml:space="preserve">, </w:t>
      </w:r>
      <w:r w:rsidR="006F2B28" w:rsidRPr="0071575C">
        <w:rPr>
          <w:rFonts w:ascii="Bell MT" w:hAnsi="Bell MT"/>
          <w:szCs w:val="24"/>
          <w:lang w:val="en-US"/>
        </w:rPr>
        <w:t xml:space="preserve">Bitar, </w:t>
      </w:r>
      <w:r w:rsidR="007F50D6" w:rsidRPr="0071575C">
        <w:rPr>
          <w:rFonts w:ascii="Bell MT" w:hAnsi="Bell MT"/>
          <w:szCs w:val="24"/>
          <w:lang w:val="en-US"/>
        </w:rPr>
        <w:t>Lustig</w:t>
      </w:r>
      <w:r w:rsidR="00E22946" w:rsidRPr="0071575C">
        <w:rPr>
          <w:rFonts w:ascii="Bell MT" w:hAnsi="Bell MT"/>
          <w:szCs w:val="24"/>
          <w:lang w:val="en-US"/>
        </w:rPr>
        <w:t xml:space="preserve"> and Rosales. </w:t>
      </w:r>
      <w:r w:rsidR="001B3F38" w:rsidRPr="0071575C">
        <w:rPr>
          <w:rFonts w:ascii="Bell MT" w:hAnsi="Bell MT"/>
          <w:szCs w:val="24"/>
          <w:lang w:val="en-US"/>
        </w:rPr>
        <w:t>Ffrench-Davis (1985) propose</w:t>
      </w:r>
      <w:r w:rsidR="00965D3C" w:rsidRPr="0071575C">
        <w:rPr>
          <w:rFonts w:ascii="Bell MT" w:hAnsi="Bell MT"/>
          <w:szCs w:val="24"/>
          <w:lang w:val="en-US"/>
        </w:rPr>
        <w:t>d</w:t>
      </w:r>
      <w:r w:rsidR="001B3F38" w:rsidRPr="0071575C">
        <w:rPr>
          <w:rFonts w:ascii="Bell MT" w:hAnsi="Bell MT"/>
          <w:szCs w:val="24"/>
          <w:lang w:val="en-US"/>
        </w:rPr>
        <w:t xml:space="preserve"> a neo-structuralist </w:t>
      </w:r>
      <w:r w:rsidR="00AA631D" w:rsidRPr="0071575C">
        <w:rPr>
          <w:rFonts w:ascii="Bell MT" w:hAnsi="Bell MT"/>
          <w:szCs w:val="24"/>
          <w:lang w:val="en-US"/>
        </w:rPr>
        <w:t>approach</w:t>
      </w:r>
      <w:r w:rsidR="001B3F38" w:rsidRPr="0071575C">
        <w:rPr>
          <w:rFonts w:ascii="Bell MT" w:hAnsi="Bell MT"/>
          <w:szCs w:val="24"/>
          <w:lang w:val="en-US"/>
        </w:rPr>
        <w:t xml:space="preserve"> linked to a </w:t>
      </w:r>
      <w:r w:rsidR="00D626E0" w:rsidRPr="0071575C">
        <w:rPr>
          <w:rFonts w:ascii="Bell MT" w:hAnsi="Bell MT"/>
          <w:szCs w:val="24"/>
          <w:lang w:val="en-US"/>
        </w:rPr>
        <w:t>diversifying</w:t>
      </w:r>
      <w:r w:rsidR="001B3F38" w:rsidRPr="0071575C">
        <w:rPr>
          <w:rFonts w:ascii="Bell MT" w:hAnsi="Bell MT"/>
          <w:szCs w:val="24"/>
          <w:lang w:val="en-US"/>
        </w:rPr>
        <w:t xml:space="preserve"> external insertion strategy</w:t>
      </w:r>
      <w:r w:rsidR="00886236" w:rsidRPr="0071575C">
        <w:rPr>
          <w:rFonts w:ascii="Bell MT" w:hAnsi="Bell MT"/>
          <w:szCs w:val="24"/>
          <w:lang w:val="en-US"/>
        </w:rPr>
        <w:t>.</w:t>
      </w:r>
      <w:r w:rsidR="0097707C" w:rsidRPr="0071575C">
        <w:rPr>
          <w:rFonts w:ascii="Bell MT" w:hAnsi="Bell MT"/>
          <w:szCs w:val="24"/>
          <w:lang w:val="en-US"/>
        </w:rPr>
        <w:t xml:space="preserve"> </w:t>
      </w:r>
      <w:r w:rsidR="00E22946" w:rsidRPr="0071575C">
        <w:rPr>
          <w:rFonts w:ascii="Bell MT" w:hAnsi="Bell MT"/>
          <w:szCs w:val="24"/>
          <w:lang w:val="en-US"/>
        </w:rPr>
        <w:t xml:space="preserve">Ffrench-Davis (1988) </w:t>
      </w:r>
      <w:r w:rsidR="00572D7B" w:rsidRPr="0071575C">
        <w:rPr>
          <w:rFonts w:ascii="Bell MT" w:hAnsi="Bell MT"/>
          <w:szCs w:val="24"/>
          <w:lang w:val="en-US"/>
        </w:rPr>
        <w:t>stressed the contrast between</w:t>
      </w:r>
      <w:r w:rsidR="00E22946" w:rsidRPr="0071575C">
        <w:rPr>
          <w:rFonts w:ascii="Bell MT" w:hAnsi="Bell MT"/>
          <w:szCs w:val="24"/>
          <w:lang w:val="en-US"/>
        </w:rPr>
        <w:t xml:space="preserve"> neo-structuralism </w:t>
      </w:r>
      <w:r w:rsidR="00572D7B" w:rsidRPr="0071575C">
        <w:rPr>
          <w:rFonts w:ascii="Bell MT" w:hAnsi="Bell MT"/>
          <w:szCs w:val="24"/>
          <w:lang w:val="en-US"/>
        </w:rPr>
        <w:t>and</w:t>
      </w:r>
      <w:r w:rsidR="00E22946" w:rsidRPr="0071575C">
        <w:rPr>
          <w:rFonts w:ascii="Bell MT" w:hAnsi="Bell MT"/>
          <w:szCs w:val="24"/>
          <w:lang w:val="en-US"/>
        </w:rPr>
        <w:t xml:space="preserve"> neoliberalism in theoretical terms</w:t>
      </w:r>
      <w:r w:rsidR="00484707" w:rsidRPr="0071575C">
        <w:rPr>
          <w:rFonts w:ascii="Bell MT" w:hAnsi="Bell MT"/>
          <w:szCs w:val="24"/>
          <w:lang w:val="en-US"/>
        </w:rPr>
        <w:t xml:space="preserve">, and in terms </w:t>
      </w:r>
      <w:r w:rsidR="00E22946" w:rsidRPr="0071575C">
        <w:rPr>
          <w:rFonts w:ascii="Bell MT" w:hAnsi="Bell MT"/>
          <w:szCs w:val="24"/>
          <w:lang w:val="en-US"/>
        </w:rPr>
        <w:t xml:space="preserve"> </w:t>
      </w:r>
      <w:r w:rsidR="00150D45" w:rsidRPr="0071575C">
        <w:rPr>
          <w:rFonts w:ascii="Bell MT" w:hAnsi="Bell MT"/>
          <w:szCs w:val="24"/>
          <w:lang w:val="en-US"/>
        </w:rPr>
        <w:t xml:space="preserve"> </w:t>
      </w:r>
      <w:r w:rsidR="00484707" w:rsidRPr="0071575C">
        <w:rPr>
          <w:rFonts w:ascii="Bell MT" w:hAnsi="Bell MT"/>
          <w:szCs w:val="24"/>
          <w:lang w:val="en-US"/>
        </w:rPr>
        <w:t xml:space="preserve">of </w:t>
      </w:r>
      <w:r w:rsidR="00150D45" w:rsidRPr="0071575C">
        <w:rPr>
          <w:rFonts w:ascii="Bell MT" w:hAnsi="Bell MT"/>
          <w:szCs w:val="24"/>
          <w:lang w:val="en-US"/>
        </w:rPr>
        <w:t>policy</w:t>
      </w:r>
      <w:r w:rsidR="00E22946" w:rsidRPr="0071575C">
        <w:rPr>
          <w:rFonts w:ascii="Bell MT" w:hAnsi="Bell MT"/>
          <w:szCs w:val="24"/>
          <w:lang w:val="en-US"/>
        </w:rPr>
        <w:t xml:space="preserve"> implications </w:t>
      </w:r>
      <w:r w:rsidR="00E26DB8" w:rsidRPr="0071575C">
        <w:rPr>
          <w:rFonts w:ascii="Bell MT" w:hAnsi="Bell MT"/>
          <w:szCs w:val="24"/>
          <w:lang w:val="en-US"/>
        </w:rPr>
        <w:t>for the</w:t>
      </w:r>
      <w:r w:rsidR="00E22946" w:rsidRPr="0071575C">
        <w:rPr>
          <w:rFonts w:ascii="Bell MT" w:hAnsi="Bell MT"/>
          <w:szCs w:val="24"/>
          <w:lang w:val="en-US"/>
        </w:rPr>
        <w:t xml:space="preserve"> design of macroeconomic, </w:t>
      </w:r>
      <w:r w:rsidR="00E61CBA" w:rsidRPr="0071575C">
        <w:rPr>
          <w:rFonts w:ascii="Bell MT" w:hAnsi="Bell MT"/>
          <w:szCs w:val="24"/>
          <w:lang w:val="en-US"/>
        </w:rPr>
        <w:t xml:space="preserve">productive and </w:t>
      </w:r>
      <w:r w:rsidR="00F61F00" w:rsidRPr="0071575C">
        <w:rPr>
          <w:rFonts w:ascii="Bell MT" w:hAnsi="Bell MT"/>
          <w:szCs w:val="24"/>
          <w:lang w:val="en-US"/>
        </w:rPr>
        <w:t>trade</w:t>
      </w:r>
      <w:r w:rsidR="00E22946" w:rsidRPr="0071575C">
        <w:rPr>
          <w:rFonts w:ascii="Bell MT" w:hAnsi="Bell MT"/>
          <w:szCs w:val="24"/>
          <w:lang w:val="en-US"/>
        </w:rPr>
        <w:t xml:space="preserve"> policies</w:t>
      </w:r>
      <w:r w:rsidR="00965D3C" w:rsidRPr="0071575C">
        <w:rPr>
          <w:rFonts w:ascii="Bell MT" w:hAnsi="Bell MT"/>
          <w:szCs w:val="24"/>
          <w:lang w:val="en-US"/>
        </w:rPr>
        <w:t>, while Bitar</w:t>
      </w:r>
      <w:r w:rsidR="00D30C25" w:rsidRPr="0071575C">
        <w:rPr>
          <w:rFonts w:ascii="Bell MT" w:hAnsi="Bell MT"/>
          <w:szCs w:val="24"/>
          <w:lang w:val="en-US"/>
        </w:rPr>
        <w:t xml:space="preserve"> (1988)</w:t>
      </w:r>
      <w:r w:rsidR="00965D3C" w:rsidRPr="0071575C">
        <w:rPr>
          <w:rFonts w:ascii="Bell MT" w:hAnsi="Bell MT"/>
          <w:szCs w:val="24"/>
          <w:lang w:val="en-US"/>
        </w:rPr>
        <w:t xml:space="preserve"> compared neo-structural and neoliberal experiences in Latin America</w:t>
      </w:r>
      <w:r w:rsidR="00886236" w:rsidRPr="0071575C">
        <w:rPr>
          <w:rFonts w:ascii="Bell MT" w:hAnsi="Bell MT"/>
          <w:szCs w:val="24"/>
          <w:lang w:val="en-US"/>
        </w:rPr>
        <w:t>.</w:t>
      </w:r>
      <w:r w:rsidR="00AA631D" w:rsidRPr="0071575C">
        <w:rPr>
          <w:rFonts w:ascii="Bell MT" w:hAnsi="Bell MT"/>
          <w:szCs w:val="24"/>
          <w:lang w:val="en-US"/>
        </w:rPr>
        <w:t xml:space="preserve"> </w:t>
      </w:r>
      <w:r w:rsidR="00AA63AF" w:rsidRPr="0071575C">
        <w:rPr>
          <w:rFonts w:ascii="Bell MT" w:hAnsi="Bell MT"/>
          <w:szCs w:val="24"/>
          <w:lang w:val="en-US"/>
        </w:rPr>
        <w:t>For their part</w:t>
      </w:r>
      <w:r w:rsidR="00AA631D" w:rsidRPr="0071575C">
        <w:rPr>
          <w:rFonts w:ascii="Bell MT" w:hAnsi="Bell MT"/>
          <w:szCs w:val="24"/>
          <w:lang w:val="en-US"/>
        </w:rPr>
        <w:t>,</w:t>
      </w:r>
      <w:r w:rsidR="002A6E56" w:rsidRPr="0071575C">
        <w:rPr>
          <w:rFonts w:ascii="Bell MT" w:hAnsi="Bell MT"/>
          <w:szCs w:val="24"/>
          <w:lang w:val="en-US"/>
        </w:rPr>
        <w:t xml:space="preserve"> Lustig</w:t>
      </w:r>
      <w:r w:rsidR="00C62743" w:rsidRPr="0071575C">
        <w:rPr>
          <w:rFonts w:ascii="Bell MT" w:hAnsi="Bell MT"/>
          <w:szCs w:val="24"/>
          <w:lang w:val="en-US"/>
        </w:rPr>
        <w:t xml:space="preserve"> </w:t>
      </w:r>
      <w:r w:rsidR="00D30C25" w:rsidRPr="0071575C">
        <w:rPr>
          <w:rFonts w:ascii="Bell MT" w:hAnsi="Bell MT"/>
          <w:szCs w:val="24"/>
          <w:lang w:val="en-US"/>
        </w:rPr>
        <w:t>(1988)</w:t>
      </w:r>
      <w:r w:rsidR="0045702D" w:rsidRPr="0071575C">
        <w:rPr>
          <w:rFonts w:ascii="Bell MT" w:hAnsi="Bell MT"/>
          <w:szCs w:val="24"/>
          <w:lang w:val="en-US"/>
        </w:rPr>
        <w:t xml:space="preserve"> </w:t>
      </w:r>
      <w:r w:rsidR="002A6E56" w:rsidRPr="0071575C">
        <w:rPr>
          <w:rFonts w:ascii="Bell MT" w:hAnsi="Bell MT"/>
          <w:szCs w:val="24"/>
          <w:lang w:val="en-US"/>
        </w:rPr>
        <w:t>cover</w:t>
      </w:r>
      <w:r w:rsidR="00DE4BC9" w:rsidRPr="0071575C">
        <w:rPr>
          <w:rFonts w:ascii="Bell MT" w:hAnsi="Bell MT"/>
          <w:szCs w:val="24"/>
          <w:lang w:val="en-US"/>
        </w:rPr>
        <w:t>ed</w:t>
      </w:r>
      <w:r w:rsidR="002A6E56" w:rsidRPr="0071575C">
        <w:rPr>
          <w:rFonts w:ascii="Bell MT" w:hAnsi="Bell MT"/>
          <w:szCs w:val="24"/>
          <w:lang w:val="en-US"/>
        </w:rPr>
        <w:t xml:space="preserve"> issues </w:t>
      </w:r>
      <w:r w:rsidR="00AA63AF" w:rsidRPr="0071575C">
        <w:rPr>
          <w:rFonts w:ascii="Bell MT" w:hAnsi="Bell MT"/>
          <w:szCs w:val="24"/>
          <w:lang w:val="en-US"/>
        </w:rPr>
        <w:t xml:space="preserve">related to income distribution </w:t>
      </w:r>
      <w:r w:rsidR="002A6E56" w:rsidRPr="0071575C">
        <w:rPr>
          <w:rFonts w:ascii="Bell MT" w:hAnsi="Bell MT"/>
          <w:szCs w:val="24"/>
          <w:lang w:val="en-US"/>
        </w:rPr>
        <w:t>and</w:t>
      </w:r>
      <w:r w:rsidR="00E22946" w:rsidRPr="0071575C">
        <w:rPr>
          <w:rFonts w:ascii="Bell MT" w:hAnsi="Bell MT"/>
          <w:szCs w:val="24"/>
          <w:lang w:val="en-US"/>
        </w:rPr>
        <w:t xml:space="preserve"> Rosales </w:t>
      </w:r>
      <w:r w:rsidR="00D30C25" w:rsidRPr="0071575C">
        <w:rPr>
          <w:rFonts w:ascii="Bell MT" w:hAnsi="Bell MT"/>
          <w:szCs w:val="24"/>
          <w:lang w:val="en-US"/>
        </w:rPr>
        <w:t xml:space="preserve">(1988) </w:t>
      </w:r>
      <w:r w:rsidR="00E22946" w:rsidRPr="0071575C">
        <w:rPr>
          <w:rFonts w:ascii="Bell MT" w:hAnsi="Bell MT"/>
          <w:szCs w:val="24"/>
          <w:lang w:val="en-US"/>
        </w:rPr>
        <w:t>present</w:t>
      </w:r>
      <w:r w:rsidR="00E74124" w:rsidRPr="0071575C">
        <w:rPr>
          <w:rFonts w:ascii="Bell MT" w:hAnsi="Bell MT"/>
          <w:szCs w:val="24"/>
          <w:lang w:val="en-US"/>
        </w:rPr>
        <w:t xml:space="preserve">ed </w:t>
      </w:r>
      <w:r w:rsidR="00E22946" w:rsidRPr="0071575C">
        <w:rPr>
          <w:rFonts w:ascii="Bell MT" w:hAnsi="Bell MT"/>
          <w:szCs w:val="24"/>
          <w:lang w:val="en-US"/>
        </w:rPr>
        <w:t xml:space="preserve">a balance between continuity and change for the renewal of </w:t>
      </w:r>
      <w:r w:rsidR="00C62743" w:rsidRPr="0071575C">
        <w:rPr>
          <w:rFonts w:ascii="Bell MT" w:hAnsi="Bell MT"/>
          <w:szCs w:val="24"/>
          <w:lang w:val="en-US"/>
        </w:rPr>
        <w:t>ECLAC’s development</w:t>
      </w:r>
      <w:r w:rsidR="00E66C0D" w:rsidRPr="0071575C">
        <w:rPr>
          <w:rFonts w:ascii="Bell MT" w:hAnsi="Bell MT"/>
          <w:szCs w:val="24"/>
          <w:lang w:val="en-US"/>
        </w:rPr>
        <w:t xml:space="preserve"> thinking</w:t>
      </w:r>
      <w:r w:rsidR="00E22946" w:rsidRPr="0071575C">
        <w:rPr>
          <w:rFonts w:ascii="Bell MT" w:hAnsi="Bell MT"/>
          <w:szCs w:val="24"/>
          <w:lang w:val="en-US"/>
        </w:rPr>
        <w:t>.</w:t>
      </w:r>
      <w:r w:rsidR="000131D9" w:rsidRPr="0071575C">
        <w:rPr>
          <w:rFonts w:ascii="Bell MT" w:hAnsi="Bell MT"/>
          <w:szCs w:val="24"/>
          <w:lang w:val="en-US"/>
        </w:rPr>
        <w:t xml:space="preserve"> </w:t>
      </w:r>
    </w:p>
    <w:p w14:paraId="7D71F843" w14:textId="77777777" w:rsidR="000131D9" w:rsidRPr="0071575C" w:rsidRDefault="000131D9" w:rsidP="000131D9">
      <w:pPr>
        <w:rPr>
          <w:rFonts w:ascii="Bell MT" w:hAnsi="Bell MT"/>
          <w:color w:val="1D1D1D"/>
          <w:szCs w:val="24"/>
          <w:lang w:val="en-US"/>
        </w:rPr>
      </w:pPr>
    </w:p>
    <w:p w14:paraId="6EF5C0FA" w14:textId="25E0C5B4" w:rsidR="00E57C79" w:rsidRPr="0071575C" w:rsidRDefault="00D60423" w:rsidP="004A0265">
      <w:pPr>
        <w:ind w:firstLine="708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szCs w:val="24"/>
          <w:lang w:val="en-GB"/>
        </w:rPr>
        <w:t>Neo</w:t>
      </w:r>
      <w:r w:rsidR="002C23F4" w:rsidRPr="0071575C">
        <w:rPr>
          <w:rFonts w:ascii="Bell MT" w:hAnsi="Bell MT"/>
          <w:szCs w:val="24"/>
          <w:lang w:val="en-GB"/>
        </w:rPr>
        <w:t>-</w:t>
      </w:r>
      <w:r w:rsidRPr="0071575C">
        <w:rPr>
          <w:rFonts w:ascii="Bell MT" w:hAnsi="Bell MT"/>
          <w:szCs w:val="24"/>
          <w:lang w:val="en-GB"/>
        </w:rPr>
        <w:t xml:space="preserve">structuralism expanded </w:t>
      </w:r>
      <w:r w:rsidR="003D3F1B" w:rsidRPr="0071575C">
        <w:rPr>
          <w:rFonts w:ascii="Bell MT" w:hAnsi="Bell MT"/>
          <w:szCs w:val="24"/>
          <w:lang w:val="en-GB"/>
        </w:rPr>
        <w:t xml:space="preserve">the scope of </w:t>
      </w:r>
      <w:r w:rsidRPr="0071575C">
        <w:rPr>
          <w:rFonts w:ascii="Bell MT" w:hAnsi="Bell MT"/>
          <w:szCs w:val="24"/>
          <w:lang w:val="en-GB"/>
        </w:rPr>
        <w:t xml:space="preserve">structuralism </w:t>
      </w:r>
      <w:r w:rsidR="00DB144C" w:rsidRPr="0071575C">
        <w:rPr>
          <w:rFonts w:ascii="Bell MT" w:hAnsi="Bell MT"/>
          <w:szCs w:val="24"/>
          <w:lang w:val="en-GB"/>
        </w:rPr>
        <w:t xml:space="preserve">by </w:t>
      </w:r>
      <w:r w:rsidR="002F609B" w:rsidRPr="0071575C">
        <w:rPr>
          <w:rFonts w:ascii="Bell MT" w:hAnsi="Bell MT"/>
          <w:szCs w:val="24"/>
          <w:lang w:val="en-GB"/>
        </w:rPr>
        <w:t>integrating macroeconomic</w:t>
      </w:r>
      <w:r w:rsidRPr="0071575C">
        <w:rPr>
          <w:rFonts w:ascii="Bell MT" w:hAnsi="Bell MT"/>
          <w:szCs w:val="24"/>
          <w:lang w:val="en-GB"/>
        </w:rPr>
        <w:t xml:space="preserve"> policies</w:t>
      </w:r>
      <w:r w:rsidR="00E57C79" w:rsidRPr="0071575C">
        <w:rPr>
          <w:rFonts w:ascii="Bell MT" w:hAnsi="Bell MT"/>
          <w:szCs w:val="24"/>
          <w:lang w:val="en-GB"/>
        </w:rPr>
        <w:t xml:space="preserve"> </w:t>
      </w:r>
      <w:r w:rsidR="005714A6" w:rsidRPr="0071575C">
        <w:rPr>
          <w:rFonts w:ascii="Bell MT" w:hAnsi="Bell MT"/>
          <w:szCs w:val="24"/>
          <w:lang w:val="en-GB"/>
        </w:rPr>
        <w:t xml:space="preserve">into the discussion </w:t>
      </w:r>
      <w:r w:rsidR="00E57C79" w:rsidRPr="0071575C">
        <w:rPr>
          <w:rFonts w:ascii="Bell MT" w:hAnsi="Bell MT"/>
          <w:szCs w:val="24"/>
          <w:lang w:val="en-GB"/>
        </w:rPr>
        <w:t>and, in particular</w:t>
      </w:r>
      <w:r w:rsidR="002F609B" w:rsidRPr="0071575C">
        <w:rPr>
          <w:rFonts w:ascii="Bell MT" w:hAnsi="Bell MT"/>
          <w:szCs w:val="24"/>
          <w:lang w:val="en-GB"/>
        </w:rPr>
        <w:t>, how</w:t>
      </w:r>
      <w:r w:rsidR="00E57C79" w:rsidRPr="0071575C">
        <w:rPr>
          <w:rFonts w:ascii="Bell MT" w:hAnsi="Bell MT"/>
          <w:szCs w:val="24"/>
          <w:lang w:val="en-GB"/>
        </w:rPr>
        <w:t xml:space="preserve"> to strike a balance between fiscal and</w:t>
      </w:r>
      <w:r w:rsidR="00304E30" w:rsidRPr="0071575C">
        <w:rPr>
          <w:rFonts w:ascii="Bell MT" w:hAnsi="Bell MT"/>
          <w:szCs w:val="24"/>
          <w:lang w:val="en-GB"/>
        </w:rPr>
        <w:t xml:space="preserve"> balance-of-payments equilibria with price stability.</w:t>
      </w:r>
    </w:p>
    <w:p w14:paraId="43A78235" w14:textId="77777777" w:rsidR="00E57C79" w:rsidRPr="0071575C" w:rsidRDefault="00E57C79" w:rsidP="004A0265">
      <w:pPr>
        <w:ind w:firstLine="708"/>
        <w:rPr>
          <w:rFonts w:ascii="Bell MT" w:hAnsi="Bell MT"/>
          <w:szCs w:val="24"/>
          <w:lang w:val="en-GB"/>
        </w:rPr>
      </w:pPr>
    </w:p>
    <w:p w14:paraId="656E4648" w14:textId="4FF20CAA" w:rsidR="00DB144C" w:rsidRPr="0071575C" w:rsidRDefault="00BB1B3E" w:rsidP="004A0265">
      <w:pPr>
        <w:ind w:firstLine="708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szCs w:val="24"/>
          <w:lang w:val="en-GB"/>
        </w:rPr>
        <w:t>It discussed</w:t>
      </w:r>
      <w:r w:rsidR="00D60423" w:rsidRPr="0071575C">
        <w:rPr>
          <w:rFonts w:ascii="Bell MT" w:hAnsi="Bell MT"/>
          <w:szCs w:val="24"/>
          <w:lang w:val="en-GB"/>
        </w:rPr>
        <w:t xml:space="preserve"> the incidence of the macroeconomic environment on </w:t>
      </w:r>
      <w:r w:rsidRPr="0071575C">
        <w:rPr>
          <w:rFonts w:ascii="Bell MT" w:hAnsi="Bell MT"/>
          <w:szCs w:val="24"/>
          <w:lang w:val="en-GB"/>
        </w:rPr>
        <w:t xml:space="preserve">development via its effects on </w:t>
      </w:r>
      <w:r w:rsidR="00D60423" w:rsidRPr="0071575C">
        <w:rPr>
          <w:rFonts w:ascii="Bell MT" w:hAnsi="Bell MT"/>
          <w:szCs w:val="24"/>
          <w:lang w:val="en-GB"/>
        </w:rPr>
        <w:t>capital formation, innovation, trade and equity</w:t>
      </w:r>
      <w:r w:rsidR="00AD6ABF" w:rsidRPr="0071575C">
        <w:rPr>
          <w:rFonts w:ascii="Bell MT" w:hAnsi="Bell MT"/>
          <w:szCs w:val="24"/>
          <w:lang w:val="en-GB"/>
        </w:rPr>
        <w:t xml:space="preserve"> </w:t>
      </w:r>
      <w:r w:rsidR="00D60423" w:rsidRPr="0071575C">
        <w:rPr>
          <w:rFonts w:ascii="Bell MT" w:hAnsi="Bell MT"/>
          <w:szCs w:val="24"/>
          <w:lang w:val="en-GB"/>
        </w:rPr>
        <w:t>(Sunkel 1993</w:t>
      </w:r>
      <w:r w:rsidR="00DB144C" w:rsidRPr="0071575C">
        <w:rPr>
          <w:rFonts w:ascii="Bell MT" w:hAnsi="Bell MT"/>
          <w:szCs w:val="24"/>
          <w:lang w:val="en-GB"/>
        </w:rPr>
        <w:t>; Ramos and Sunkel 1993</w:t>
      </w:r>
      <w:r w:rsidR="00D60423" w:rsidRPr="0071575C">
        <w:rPr>
          <w:rFonts w:ascii="Bell MT" w:hAnsi="Bell MT"/>
          <w:szCs w:val="24"/>
          <w:lang w:val="en-GB"/>
        </w:rPr>
        <w:t xml:space="preserve">). The analysis </w:t>
      </w:r>
      <w:r w:rsidR="002E1F98" w:rsidRPr="0071575C">
        <w:rPr>
          <w:rFonts w:ascii="Bell MT" w:hAnsi="Bell MT"/>
          <w:szCs w:val="24"/>
          <w:lang w:val="en-GB"/>
        </w:rPr>
        <w:t xml:space="preserve">was </w:t>
      </w:r>
      <w:r w:rsidR="002F609B" w:rsidRPr="0071575C">
        <w:rPr>
          <w:rFonts w:ascii="Bell MT" w:hAnsi="Bell MT"/>
          <w:szCs w:val="24"/>
          <w:lang w:val="en-GB"/>
        </w:rPr>
        <w:t>enriched as</w:t>
      </w:r>
      <w:r w:rsidR="00304E30" w:rsidRPr="0071575C">
        <w:rPr>
          <w:rFonts w:ascii="Bell MT" w:hAnsi="Bell MT"/>
          <w:szCs w:val="24"/>
          <w:lang w:val="en-GB"/>
        </w:rPr>
        <w:t xml:space="preserve"> the financialization of globalization </w:t>
      </w:r>
      <w:r w:rsidR="00D60423" w:rsidRPr="0071575C">
        <w:rPr>
          <w:rFonts w:ascii="Bell MT" w:hAnsi="Bell MT"/>
          <w:szCs w:val="24"/>
          <w:lang w:val="en-GB"/>
        </w:rPr>
        <w:t>intensifi</w:t>
      </w:r>
      <w:r w:rsidR="00304E30" w:rsidRPr="0071575C">
        <w:rPr>
          <w:rFonts w:ascii="Bell MT" w:hAnsi="Bell MT"/>
          <w:szCs w:val="24"/>
          <w:lang w:val="en-GB"/>
        </w:rPr>
        <w:t>ed</w:t>
      </w:r>
      <w:r w:rsidR="00D60423" w:rsidRPr="0071575C">
        <w:rPr>
          <w:rFonts w:ascii="Bell MT" w:hAnsi="Bell MT"/>
          <w:szCs w:val="24"/>
          <w:lang w:val="en-GB"/>
        </w:rPr>
        <w:t xml:space="preserve"> (Devlin 1989; Diaz-Alejandro 1985</w:t>
      </w:r>
      <w:r w:rsidR="00DB144C" w:rsidRPr="0071575C">
        <w:rPr>
          <w:rFonts w:ascii="Bell MT" w:hAnsi="Bell MT"/>
          <w:szCs w:val="24"/>
          <w:lang w:val="en-GB"/>
        </w:rPr>
        <w:t>; ECLAC 1995</w:t>
      </w:r>
      <w:r w:rsidR="00D60423" w:rsidRPr="0071575C">
        <w:rPr>
          <w:rFonts w:ascii="Bell MT" w:hAnsi="Bell MT"/>
          <w:szCs w:val="24"/>
          <w:lang w:val="en-GB"/>
        </w:rPr>
        <w:t>). Financial flows</w:t>
      </w:r>
      <w:r w:rsidR="00D30C25" w:rsidRPr="0071575C">
        <w:rPr>
          <w:rFonts w:ascii="Bell MT" w:hAnsi="Bell MT"/>
          <w:szCs w:val="24"/>
          <w:lang w:val="en-GB"/>
        </w:rPr>
        <w:t xml:space="preserve"> </w:t>
      </w:r>
      <w:r w:rsidR="002E1F98" w:rsidRPr="0071575C">
        <w:rPr>
          <w:rFonts w:ascii="Bell MT" w:hAnsi="Bell MT"/>
          <w:szCs w:val="24"/>
          <w:lang w:val="en-GB"/>
        </w:rPr>
        <w:t>took</w:t>
      </w:r>
      <w:r w:rsidR="00F676FE" w:rsidRPr="0071575C">
        <w:rPr>
          <w:rFonts w:ascii="Bell MT" w:hAnsi="Bell MT"/>
          <w:szCs w:val="24"/>
          <w:lang w:val="en-GB"/>
        </w:rPr>
        <w:t xml:space="preserve"> on</w:t>
      </w:r>
      <w:r w:rsidR="002E1F98" w:rsidRPr="0071575C">
        <w:rPr>
          <w:rFonts w:ascii="Bell MT" w:hAnsi="Bell MT"/>
          <w:szCs w:val="24"/>
          <w:lang w:val="en-GB"/>
        </w:rPr>
        <w:t xml:space="preserve"> center</w:t>
      </w:r>
      <w:r w:rsidR="00970F2B" w:rsidRPr="0071575C">
        <w:rPr>
          <w:rFonts w:ascii="Bell MT" w:hAnsi="Bell MT"/>
          <w:szCs w:val="24"/>
          <w:lang w:val="en-GB"/>
        </w:rPr>
        <w:t>-</w:t>
      </w:r>
      <w:r w:rsidR="002E1F98" w:rsidRPr="0071575C">
        <w:rPr>
          <w:rFonts w:ascii="Bell MT" w:hAnsi="Bell MT"/>
          <w:szCs w:val="24"/>
          <w:lang w:val="en-GB"/>
        </w:rPr>
        <w:t>stage</w:t>
      </w:r>
      <w:r w:rsidR="00D60423" w:rsidRPr="0071575C">
        <w:rPr>
          <w:rFonts w:ascii="Bell MT" w:hAnsi="Bell MT"/>
          <w:szCs w:val="24"/>
          <w:lang w:val="en-GB"/>
        </w:rPr>
        <w:t xml:space="preserve"> in the evolution of </w:t>
      </w:r>
      <w:r w:rsidR="002F609B" w:rsidRPr="0071575C">
        <w:rPr>
          <w:rFonts w:ascii="Bell MT" w:hAnsi="Bell MT"/>
          <w:szCs w:val="24"/>
          <w:lang w:val="en-GB"/>
        </w:rPr>
        <w:t>the neo</w:t>
      </w:r>
      <w:r w:rsidR="005A7A47" w:rsidRPr="0071575C">
        <w:rPr>
          <w:rFonts w:ascii="Bell MT" w:hAnsi="Bell MT"/>
          <w:szCs w:val="24"/>
          <w:lang w:val="en-GB"/>
        </w:rPr>
        <w:t>-</w:t>
      </w:r>
      <w:r w:rsidR="00D60423" w:rsidRPr="0071575C">
        <w:rPr>
          <w:rFonts w:ascii="Bell MT" w:hAnsi="Bell MT"/>
          <w:szCs w:val="24"/>
          <w:lang w:val="en-GB"/>
        </w:rPr>
        <w:t>structuralist approach to macroeconomics</w:t>
      </w:r>
      <w:r w:rsidR="00C12070" w:rsidRPr="0071575C">
        <w:rPr>
          <w:rFonts w:ascii="Bell MT" w:hAnsi="Bell MT"/>
          <w:szCs w:val="24"/>
          <w:lang w:val="en-GB"/>
        </w:rPr>
        <w:t>.</w:t>
      </w:r>
      <w:r w:rsidR="00D60423" w:rsidRPr="0071575C">
        <w:rPr>
          <w:rFonts w:ascii="Bell MT" w:hAnsi="Bell MT"/>
          <w:szCs w:val="24"/>
          <w:lang w:val="en-GB"/>
        </w:rPr>
        <w:t xml:space="preserve"> </w:t>
      </w:r>
      <w:r w:rsidR="00970F2B" w:rsidRPr="0071575C">
        <w:rPr>
          <w:rFonts w:ascii="Bell MT" w:hAnsi="Bell MT"/>
          <w:szCs w:val="24"/>
          <w:lang w:val="en-GB"/>
        </w:rPr>
        <w:t xml:space="preserve">It </w:t>
      </w:r>
      <w:r w:rsidR="00D60423" w:rsidRPr="0071575C">
        <w:rPr>
          <w:rFonts w:ascii="Bell MT" w:hAnsi="Bell MT"/>
          <w:szCs w:val="24"/>
          <w:lang w:val="en-GB"/>
        </w:rPr>
        <w:t xml:space="preserve">stressed the depressive and regressive implications of pro-cyclical </w:t>
      </w:r>
      <w:r w:rsidR="00DB144C" w:rsidRPr="0071575C">
        <w:rPr>
          <w:rFonts w:ascii="Bell MT" w:hAnsi="Bell MT"/>
          <w:szCs w:val="24"/>
          <w:lang w:val="en-GB"/>
        </w:rPr>
        <w:t xml:space="preserve">financial flows, particularly </w:t>
      </w:r>
      <w:r w:rsidR="00C12070" w:rsidRPr="0071575C">
        <w:rPr>
          <w:rFonts w:ascii="Bell MT" w:hAnsi="Bell MT"/>
          <w:szCs w:val="24"/>
          <w:lang w:val="en-GB"/>
        </w:rPr>
        <w:t xml:space="preserve">within a context </w:t>
      </w:r>
      <w:r w:rsidR="00DB144C" w:rsidRPr="0071575C">
        <w:rPr>
          <w:rFonts w:ascii="Bell MT" w:hAnsi="Bell MT"/>
          <w:szCs w:val="24"/>
          <w:lang w:val="en-GB"/>
        </w:rPr>
        <w:t>of structural heterogeneity of</w:t>
      </w:r>
      <w:r w:rsidR="00DB144C" w:rsidRPr="0071575C">
        <w:rPr>
          <w:rFonts w:ascii="Bell MT" w:hAnsi="Bell MT"/>
          <w:szCs w:val="24"/>
          <w:lang w:val="en-US"/>
        </w:rPr>
        <w:t xml:space="preserve"> labor</w:t>
      </w:r>
      <w:r w:rsidR="00DB144C" w:rsidRPr="0071575C">
        <w:rPr>
          <w:rFonts w:ascii="Bell MT" w:hAnsi="Bell MT"/>
          <w:szCs w:val="24"/>
          <w:lang w:val="en-GB"/>
        </w:rPr>
        <w:t xml:space="preserve"> and </w:t>
      </w:r>
      <w:r w:rsidRPr="0071575C">
        <w:rPr>
          <w:rFonts w:ascii="Bell MT" w:hAnsi="Bell MT"/>
          <w:szCs w:val="24"/>
          <w:lang w:val="en-GB"/>
        </w:rPr>
        <w:t xml:space="preserve">of </w:t>
      </w:r>
      <w:r w:rsidR="00DB144C" w:rsidRPr="0071575C">
        <w:rPr>
          <w:rFonts w:ascii="Bell MT" w:hAnsi="Bell MT"/>
          <w:szCs w:val="24"/>
          <w:lang w:val="en-GB"/>
        </w:rPr>
        <w:t xml:space="preserve">firms </w:t>
      </w:r>
      <w:r w:rsidR="00D60423" w:rsidRPr="0071575C">
        <w:rPr>
          <w:rFonts w:ascii="Bell MT" w:hAnsi="Bell MT"/>
          <w:szCs w:val="24"/>
          <w:lang w:val="en-GB"/>
        </w:rPr>
        <w:t xml:space="preserve">(ECLAC </w:t>
      </w:r>
      <w:r w:rsidR="006341F2" w:rsidRPr="0071575C">
        <w:rPr>
          <w:rFonts w:ascii="Bell MT" w:hAnsi="Bell MT"/>
          <w:szCs w:val="24"/>
          <w:lang w:val="en-GB"/>
        </w:rPr>
        <w:t xml:space="preserve">1992, 1995, </w:t>
      </w:r>
      <w:r w:rsidR="00D60423" w:rsidRPr="0071575C">
        <w:rPr>
          <w:rFonts w:ascii="Bell MT" w:hAnsi="Bell MT"/>
          <w:szCs w:val="24"/>
          <w:lang w:val="en-GB"/>
        </w:rPr>
        <w:t>2010).</w:t>
      </w:r>
    </w:p>
    <w:p w14:paraId="407144F1" w14:textId="77777777" w:rsidR="00DB144C" w:rsidRPr="0071575C" w:rsidRDefault="00DB144C" w:rsidP="000131D9">
      <w:pPr>
        <w:rPr>
          <w:rFonts w:ascii="Bell MT" w:hAnsi="Bell MT"/>
          <w:szCs w:val="24"/>
          <w:lang w:val="en-GB"/>
        </w:rPr>
      </w:pPr>
    </w:p>
    <w:p w14:paraId="399C1173" w14:textId="397E9526" w:rsidR="00E22946" w:rsidRPr="0071575C" w:rsidRDefault="000131D9" w:rsidP="004A0265">
      <w:pPr>
        <w:ind w:firstLine="708"/>
        <w:rPr>
          <w:rFonts w:ascii="Bell MT" w:hAnsi="Bell MT"/>
          <w:color w:val="1D1D1D"/>
          <w:szCs w:val="24"/>
          <w:lang w:val="en-US"/>
        </w:rPr>
      </w:pPr>
      <w:r w:rsidRPr="0071575C">
        <w:rPr>
          <w:rFonts w:ascii="Bell MT" w:hAnsi="Bell MT"/>
          <w:color w:val="1D1D1D"/>
          <w:szCs w:val="24"/>
          <w:lang w:val="en-US"/>
        </w:rPr>
        <w:t xml:space="preserve">During the last decades, the neo-structuralist approach by ECLAC has expanded its analytical focus by integrating the social </w:t>
      </w:r>
      <w:r w:rsidR="00F676FE" w:rsidRPr="0071575C">
        <w:rPr>
          <w:rFonts w:ascii="Bell MT" w:hAnsi="Bell MT"/>
          <w:color w:val="1D1D1D"/>
          <w:szCs w:val="24"/>
          <w:lang w:val="en-US"/>
        </w:rPr>
        <w:t xml:space="preserve">with the economic </w:t>
      </w:r>
      <w:r w:rsidRPr="0071575C">
        <w:rPr>
          <w:rFonts w:ascii="Bell MT" w:hAnsi="Bell MT"/>
          <w:color w:val="1D1D1D"/>
          <w:szCs w:val="24"/>
          <w:lang w:val="en-US"/>
        </w:rPr>
        <w:t>dimension</w:t>
      </w:r>
      <w:r w:rsidR="00D74B2A" w:rsidRPr="0071575C">
        <w:rPr>
          <w:rFonts w:ascii="Bell MT" w:hAnsi="Bell MT"/>
          <w:color w:val="1D1D1D"/>
          <w:szCs w:val="24"/>
          <w:lang w:val="en-US"/>
        </w:rPr>
        <w:t>,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with a strong </w:t>
      </w:r>
      <w:r w:rsidR="0047468A" w:rsidRPr="0071575C">
        <w:rPr>
          <w:rFonts w:ascii="Bell MT" w:hAnsi="Bell MT"/>
          <w:color w:val="1D1D1D"/>
          <w:szCs w:val="24"/>
          <w:lang w:val="en-US"/>
        </w:rPr>
        <w:t xml:space="preserve">focus </w:t>
      </w:r>
      <w:r w:rsidR="002F609B" w:rsidRPr="0071575C">
        <w:rPr>
          <w:rFonts w:ascii="Bell MT" w:hAnsi="Bell MT"/>
          <w:color w:val="1D1D1D"/>
          <w:szCs w:val="24"/>
          <w:lang w:val="en-US"/>
        </w:rPr>
        <w:t>on gender</w:t>
      </w:r>
      <w:r w:rsidRPr="0071575C">
        <w:rPr>
          <w:rFonts w:ascii="Bell MT" w:hAnsi="Bell MT"/>
          <w:color w:val="1D1D1D"/>
          <w:szCs w:val="24"/>
          <w:lang w:val="en-US"/>
        </w:rPr>
        <w:t xml:space="preserve"> and environment </w:t>
      </w:r>
      <w:r w:rsidR="00ED11EE" w:rsidRPr="0071575C">
        <w:rPr>
          <w:rFonts w:ascii="Bell MT" w:hAnsi="Bell MT"/>
          <w:color w:val="1D1D1D"/>
          <w:szCs w:val="24"/>
          <w:lang w:val="en-US"/>
        </w:rPr>
        <w:t xml:space="preserve">as crucial components of </w:t>
      </w:r>
      <w:r w:rsidRPr="0071575C">
        <w:rPr>
          <w:rFonts w:ascii="Bell MT" w:hAnsi="Bell MT"/>
          <w:color w:val="1D1D1D"/>
          <w:szCs w:val="24"/>
          <w:lang w:val="en-US"/>
        </w:rPr>
        <w:t>development.</w:t>
      </w:r>
    </w:p>
    <w:p w14:paraId="11C188FA" w14:textId="153881B6" w:rsidR="00012EF1" w:rsidRPr="0062392C" w:rsidRDefault="00012EF1" w:rsidP="00733963">
      <w:pPr>
        <w:rPr>
          <w:rFonts w:ascii="Bell MT" w:hAnsi="Bell MT"/>
          <w:color w:val="1D1D1D"/>
          <w:szCs w:val="24"/>
          <w:highlight w:val="yellow"/>
          <w:lang w:val="en-US"/>
        </w:rPr>
      </w:pPr>
    </w:p>
    <w:p w14:paraId="6A77CA09" w14:textId="2F219E14" w:rsidR="009D4C36" w:rsidRPr="0062392C" w:rsidRDefault="009D4C36" w:rsidP="00DB7F13">
      <w:pPr>
        <w:pStyle w:val="Prrafodelista"/>
        <w:numPr>
          <w:ilvl w:val="0"/>
          <w:numId w:val="4"/>
        </w:numPr>
        <w:rPr>
          <w:rFonts w:ascii="Bell MT" w:hAnsi="Bell MT"/>
          <w:b/>
          <w:sz w:val="28"/>
          <w:szCs w:val="28"/>
          <w:lang w:val="en-GB"/>
        </w:rPr>
      </w:pPr>
      <w:r w:rsidRPr="0062392C">
        <w:rPr>
          <w:rFonts w:ascii="Bell MT" w:hAnsi="Bell MT"/>
          <w:b/>
          <w:sz w:val="28"/>
          <w:szCs w:val="28"/>
          <w:lang w:val="en-GB"/>
        </w:rPr>
        <w:t>Structural</w:t>
      </w:r>
      <w:r w:rsidR="00D23DBF" w:rsidRPr="0062392C">
        <w:rPr>
          <w:rFonts w:ascii="Bell MT" w:hAnsi="Bell MT"/>
          <w:b/>
          <w:sz w:val="28"/>
          <w:szCs w:val="28"/>
          <w:lang w:val="en-GB"/>
        </w:rPr>
        <w:t xml:space="preserve"> Heterogeneity</w:t>
      </w:r>
      <w:r w:rsidR="00222C2F" w:rsidRPr="0062392C">
        <w:rPr>
          <w:rFonts w:ascii="Bell MT" w:hAnsi="Bell MT"/>
          <w:b/>
          <w:sz w:val="28"/>
          <w:szCs w:val="28"/>
          <w:lang w:val="en-GB"/>
        </w:rPr>
        <w:t xml:space="preserve"> and asymmetric effe</w:t>
      </w:r>
      <w:r w:rsidR="00150D45" w:rsidRPr="0062392C">
        <w:rPr>
          <w:rFonts w:ascii="Bell MT" w:hAnsi="Bell MT"/>
          <w:b/>
          <w:sz w:val="28"/>
          <w:szCs w:val="28"/>
          <w:lang w:val="en-GB"/>
        </w:rPr>
        <w:t>c</w:t>
      </w:r>
      <w:r w:rsidR="00222C2F" w:rsidRPr="0062392C">
        <w:rPr>
          <w:rFonts w:ascii="Bell MT" w:hAnsi="Bell MT"/>
          <w:b/>
          <w:sz w:val="28"/>
          <w:szCs w:val="28"/>
          <w:lang w:val="en-GB"/>
        </w:rPr>
        <w:t xml:space="preserve">ts on growth </w:t>
      </w:r>
      <w:r w:rsidR="00A97E80" w:rsidRPr="0062392C">
        <w:rPr>
          <w:rFonts w:ascii="Bell MT" w:hAnsi="Bell MT"/>
          <w:b/>
          <w:sz w:val="28"/>
          <w:szCs w:val="28"/>
          <w:lang w:val="en-GB"/>
        </w:rPr>
        <w:t>and distribution</w:t>
      </w:r>
      <w:r w:rsidRPr="0062392C">
        <w:rPr>
          <w:rFonts w:ascii="Bell MT" w:hAnsi="Bell MT"/>
          <w:b/>
          <w:sz w:val="28"/>
          <w:szCs w:val="28"/>
          <w:lang w:val="en-GB"/>
        </w:rPr>
        <w:t xml:space="preserve"> </w:t>
      </w:r>
    </w:p>
    <w:p w14:paraId="78C825B7" w14:textId="77777777" w:rsidR="00222C2F" w:rsidRPr="0062392C" w:rsidRDefault="00222C2F" w:rsidP="00DB7F13">
      <w:pPr>
        <w:pStyle w:val="Prrafodelista"/>
        <w:rPr>
          <w:rFonts w:ascii="Bell MT" w:hAnsi="Bell MT"/>
          <w:b/>
          <w:sz w:val="28"/>
          <w:szCs w:val="28"/>
          <w:lang w:val="en-GB"/>
        </w:rPr>
      </w:pPr>
    </w:p>
    <w:p w14:paraId="3CD1FF4F" w14:textId="0F7EF3BE" w:rsidR="00C567E2" w:rsidRPr="0071575C" w:rsidRDefault="00B04DA4" w:rsidP="0071575C">
      <w:pPr>
        <w:spacing w:after="100" w:afterAutospacing="1"/>
        <w:ind w:firstLine="360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szCs w:val="24"/>
          <w:lang w:val="en-GB"/>
        </w:rPr>
        <w:t xml:space="preserve">The </w:t>
      </w:r>
      <w:r w:rsidR="005124F3" w:rsidRPr="0071575C">
        <w:rPr>
          <w:rFonts w:ascii="Bell MT" w:hAnsi="Bell MT"/>
          <w:szCs w:val="24"/>
          <w:lang w:val="en-GB"/>
        </w:rPr>
        <w:t xml:space="preserve">analysis of </w:t>
      </w:r>
      <w:r w:rsidRPr="0071575C">
        <w:rPr>
          <w:rFonts w:ascii="Bell MT" w:hAnsi="Bell MT"/>
          <w:szCs w:val="24"/>
          <w:lang w:val="en-GB"/>
        </w:rPr>
        <w:t>structural hetero</w:t>
      </w:r>
      <w:r w:rsidR="005C1F2E" w:rsidRPr="0071575C">
        <w:rPr>
          <w:rFonts w:ascii="Bell MT" w:hAnsi="Bell MT"/>
          <w:szCs w:val="24"/>
          <w:lang w:val="en-GB"/>
        </w:rPr>
        <w:t>ge</w:t>
      </w:r>
      <w:r w:rsidRPr="0071575C">
        <w:rPr>
          <w:rFonts w:ascii="Bell MT" w:hAnsi="Bell MT"/>
          <w:szCs w:val="24"/>
          <w:lang w:val="en-GB"/>
        </w:rPr>
        <w:t xml:space="preserve">neity </w:t>
      </w:r>
      <w:r w:rsidR="0051436F" w:rsidRPr="0071575C">
        <w:rPr>
          <w:rFonts w:ascii="Bell MT" w:hAnsi="Bell MT"/>
          <w:szCs w:val="24"/>
          <w:lang w:val="en-GB"/>
        </w:rPr>
        <w:t xml:space="preserve">developed in </w:t>
      </w:r>
      <w:r w:rsidRPr="0071575C">
        <w:rPr>
          <w:rFonts w:ascii="Bell MT" w:hAnsi="Bell MT"/>
          <w:szCs w:val="24"/>
          <w:lang w:val="en-GB"/>
        </w:rPr>
        <w:t xml:space="preserve">the </w:t>
      </w:r>
      <w:r w:rsidR="00C030C8" w:rsidRPr="0071575C">
        <w:rPr>
          <w:rFonts w:ascii="Bell MT" w:hAnsi="Bell MT"/>
          <w:szCs w:val="24"/>
          <w:lang w:val="en-GB"/>
        </w:rPr>
        <w:t xml:space="preserve">1960s and </w:t>
      </w:r>
      <w:r w:rsidRPr="0071575C">
        <w:rPr>
          <w:rFonts w:ascii="Bell MT" w:hAnsi="Bell MT"/>
          <w:szCs w:val="24"/>
          <w:lang w:val="en-GB"/>
        </w:rPr>
        <w:t>1970s made a</w:t>
      </w:r>
      <w:r w:rsidR="003B40B5" w:rsidRPr="0071575C">
        <w:rPr>
          <w:rFonts w:ascii="Bell MT" w:hAnsi="Bell MT"/>
          <w:szCs w:val="24"/>
          <w:lang w:val="en-GB"/>
        </w:rPr>
        <w:t xml:space="preserve"> </w:t>
      </w:r>
      <w:r w:rsidRPr="0071575C">
        <w:rPr>
          <w:rFonts w:ascii="Bell MT" w:hAnsi="Bell MT"/>
          <w:szCs w:val="24"/>
          <w:lang w:val="en-GB"/>
        </w:rPr>
        <w:t xml:space="preserve">significant analytical </w:t>
      </w:r>
      <w:r w:rsidR="00726AB0" w:rsidRPr="0071575C">
        <w:rPr>
          <w:rFonts w:ascii="Bell MT" w:hAnsi="Bell MT"/>
          <w:szCs w:val="24"/>
          <w:lang w:val="en-GB"/>
        </w:rPr>
        <w:t>innovation</w:t>
      </w:r>
      <w:r w:rsidRPr="0071575C">
        <w:rPr>
          <w:rFonts w:ascii="Bell MT" w:hAnsi="Bell MT"/>
          <w:szCs w:val="24"/>
          <w:lang w:val="en-GB"/>
        </w:rPr>
        <w:t xml:space="preserve"> with respect to dualism</w:t>
      </w:r>
      <w:r w:rsidR="00795222" w:rsidRPr="0071575C">
        <w:rPr>
          <w:rFonts w:ascii="Bell MT" w:hAnsi="Bell MT"/>
          <w:szCs w:val="24"/>
          <w:lang w:val="en-GB"/>
        </w:rPr>
        <w:t xml:space="preserve"> (Pinto 1970)</w:t>
      </w:r>
      <w:r w:rsidRPr="0071575C">
        <w:rPr>
          <w:rFonts w:ascii="Bell MT" w:hAnsi="Bell MT"/>
          <w:szCs w:val="24"/>
          <w:lang w:val="en-GB"/>
        </w:rPr>
        <w:t xml:space="preserve">. It </w:t>
      </w:r>
      <w:r w:rsidR="0051436F" w:rsidRPr="0071575C">
        <w:rPr>
          <w:rFonts w:ascii="Bell MT" w:hAnsi="Bell MT"/>
          <w:szCs w:val="24"/>
          <w:lang w:val="en-GB"/>
        </w:rPr>
        <w:t xml:space="preserve">underscored </w:t>
      </w:r>
      <w:r w:rsidRPr="0071575C">
        <w:rPr>
          <w:rFonts w:ascii="Bell MT" w:hAnsi="Bell MT"/>
          <w:szCs w:val="24"/>
          <w:lang w:val="en-GB"/>
        </w:rPr>
        <w:t xml:space="preserve">the </w:t>
      </w:r>
      <w:r w:rsidR="000855EB" w:rsidRPr="0071575C">
        <w:rPr>
          <w:rFonts w:ascii="Bell MT" w:hAnsi="Bell MT"/>
          <w:szCs w:val="24"/>
          <w:lang w:val="en-GB"/>
        </w:rPr>
        <w:t xml:space="preserve">wide </w:t>
      </w:r>
      <w:r w:rsidRPr="0071575C">
        <w:rPr>
          <w:rFonts w:ascii="Bell MT" w:hAnsi="Bell MT"/>
          <w:szCs w:val="24"/>
          <w:lang w:val="en-GB"/>
        </w:rPr>
        <w:t xml:space="preserve">productive heterogeneity between </w:t>
      </w:r>
      <w:r w:rsidR="00441DE2" w:rsidRPr="0071575C">
        <w:rPr>
          <w:rFonts w:ascii="Bell MT" w:hAnsi="Bell MT"/>
          <w:szCs w:val="24"/>
          <w:lang w:val="en-GB"/>
        </w:rPr>
        <w:t xml:space="preserve">the </w:t>
      </w:r>
      <w:r w:rsidRPr="0071575C">
        <w:rPr>
          <w:rFonts w:ascii="Bell MT" w:hAnsi="Bell MT"/>
          <w:szCs w:val="24"/>
          <w:lang w:val="en-GB"/>
        </w:rPr>
        <w:t>domestic markets of</w:t>
      </w:r>
      <w:r w:rsidRPr="0071575C">
        <w:rPr>
          <w:rFonts w:ascii="Bell MT" w:hAnsi="Bell MT"/>
          <w:szCs w:val="24"/>
          <w:lang w:val="en-US"/>
        </w:rPr>
        <w:t xml:space="preserve"> </w:t>
      </w:r>
      <w:r w:rsidR="00A0659E" w:rsidRPr="0071575C">
        <w:rPr>
          <w:rFonts w:ascii="Bell MT" w:hAnsi="Bell MT"/>
          <w:szCs w:val="24"/>
          <w:lang w:val="en-US"/>
        </w:rPr>
        <w:t xml:space="preserve">the </w:t>
      </w:r>
      <w:r w:rsidRPr="0071575C">
        <w:rPr>
          <w:rFonts w:ascii="Bell MT" w:hAnsi="Bell MT"/>
          <w:szCs w:val="24"/>
          <w:lang w:val="en-US"/>
        </w:rPr>
        <w:t>center</w:t>
      </w:r>
      <w:r w:rsidRPr="0071575C">
        <w:rPr>
          <w:rFonts w:ascii="Bell MT" w:hAnsi="Bell MT"/>
          <w:szCs w:val="24"/>
          <w:lang w:val="en-GB"/>
        </w:rPr>
        <w:t xml:space="preserve"> and </w:t>
      </w:r>
      <w:r w:rsidR="00A0659E" w:rsidRPr="0071575C">
        <w:rPr>
          <w:rFonts w:ascii="Bell MT" w:hAnsi="Bell MT"/>
          <w:szCs w:val="24"/>
          <w:lang w:val="en-GB"/>
        </w:rPr>
        <w:t>th</w:t>
      </w:r>
      <w:r w:rsidR="00890A04" w:rsidRPr="0071575C">
        <w:rPr>
          <w:rFonts w:ascii="Bell MT" w:hAnsi="Bell MT"/>
          <w:szCs w:val="24"/>
          <w:lang w:val="en-GB"/>
        </w:rPr>
        <w:t xml:space="preserve">ose of the </w:t>
      </w:r>
      <w:r w:rsidR="008E2C9D" w:rsidRPr="0071575C">
        <w:rPr>
          <w:rFonts w:ascii="Bell MT" w:hAnsi="Bell MT"/>
          <w:szCs w:val="24"/>
          <w:lang w:val="en-GB"/>
        </w:rPr>
        <w:t>peripher</w:t>
      </w:r>
      <w:r w:rsidR="00B82C7B" w:rsidRPr="0071575C">
        <w:rPr>
          <w:rFonts w:ascii="Bell MT" w:hAnsi="Bell MT"/>
          <w:szCs w:val="24"/>
          <w:lang w:val="en-GB"/>
        </w:rPr>
        <w:t>y</w:t>
      </w:r>
      <w:r w:rsidR="00A0659E" w:rsidRPr="0071575C">
        <w:rPr>
          <w:rFonts w:ascii="Bell MT" w:hAnsi="Bell MT"/>
          <w:szCs w:val="24"/>
          <w:lang w:val="en-GB"/>
        </w:rPr>
        <w:t xml:space="preserve">. </w:t>
      </w:r>
      <w:r w:rsidR="00211540" w:rsidRPr="0071575C">
        <w:rPr>
          <w:rFonts w:ascii="Bell MT" w:hAnsi="Bell MT"/>
          <w:szCs w:val="24"/>
          <w:lang w:val="en-GB"/>
        </w:rPr>
        <w:t xml:space="preserve">The discussion on the periphery addressed the </w:t>
      </w:r>
      <w:r w:rsidR="00C567E2" w:rsidRPr="0071575C">
        <w:rPr>
          <w:rFonts w:ascii="Bell MT" w:hAnsi="Bell MT"/>
          <w:szCs w:val="24"/>
          <w:lang w:val="en-GB"/>
        </w:rPr>
        <w:t>heterogeneity between exports and non-exports sectors; and over time</w:t>
      </w:r>
      <w:r w:rsidR="00612960" w:rsidRPr="0071575C">
        <w:rPr>
          <w:rFonts w:ascii="Bell MT" w:hAnsi="Bell MT"/>
          <w:szCs w:val="24"/>
          <w:lang w:val="en-GB"/>
        </w:rPr>
        <w:t xml:space="preserve"> included</w:t>
      </w:r>
      <w:r w:rsidR="00C567E2" w:rsidRPr="0071575C">
        <w:rPr>
          <w:rFonts w:ascii="Bell MT" w:hAnsi="Bell MT"/>
          <w:szCs w:val="24"/>
          <w:lang w:val="en-GB"/>
        </w:rPr>
        <w:t>, the growing diversity within labor and firms created by the shortcomings</w:t>
      </w:r>
      <w:r w:rsidR="00612960" w:rsidRPr="0071575C">
        <w:rPr>
          <w:rFonts w:ascii="Bell MT" w:hAnsi="Bell MT"/>
          <w:szCs w:val="24"/>
          <w:lang w:val="en-GB"/>
        </w:rPr>
        <w:t xml:space="preserve"> </w:t>
      </w:r>
      <w:r w:rsidR="00546D5E" w:rsidRPr="0071575C">
        <w:rPr>
          <w:rFonts w:ascii="Bell MT" w:hAnsi="Bell MT"/>
          <w:szCs w:val="24"/>
          <w:lang w:val="en-GB"/>
        </w:rPr>
        <w:t xml:space="preserve">of </w:t>
      </w:r>
      <w:r w:rsidR="00612960" w:rsidRPr="0071575C">
        <w:rPr>
          <w:rFonts w:ascii="Bell MT" w:hAnsi="Bell MT"/>
          <w:szCs w:val="24"/>
          <w:lang w:val="en-GB"/>
        </w:rPr>
        <w:t xml:space="preserve">the </w:t>
      </w:r>
      <w:r w:rsidR="00C567E2" w:rsidRPr="0071575C">
        <w:rPr>
          <w:rFonts w:ascii="Bell MT" w:hAnsi="Bell MT"/>
          <w:szCs w:val="24"/>
          <w:lang w:val="en-GB"/>
        </w:rPr>
        <w:t xml:space="preserve">industrialization </w:t>
      </w:r>
      <w:r w:rsidR="00612960" w:rsidRPr="0071575C">
        <w:rPr>
          <w:rFonts w:ascii="Bell MT" w:hAnsi="Bell MT"/>
          <w:szCs w:val="24"/>
          <w:lang w:val="en-GB"/>
        </w:rPr>
        <w:t xml:space="preserve">model </w:t>
      </w:r>
      <w:r w:rsidR="00C567E2" w:rsidRPr="0071575C">
        <w:rPr>
          <w:rFonts w:ascii="Bell MT" w:hAnsi="Bell MT"/>
          <w:szCs w:val="24"/>
          <w:lang w:val="en-GB"/>
        </w:rPr>
        <w:t>pursued by Latin American economies (</w:t>
      </w:r>
      <w:r w:rsidR="00320041" w:rsidRPr="0071575C">
        <w:rPr>
          <w:rFonts w:ascii="Bell MT" w:hAnsi="Bell MT"/>
          <w:szCs w:val="24"/>
          <w:lang w:val="en-GB"/>
        </w:rPr>
        <w:t xml:space="preserve">Pinto 1970; </w:t>
      </w:r>
      <w:r w:rsidR="00C567E2" w:rsidRPr="0071575C">
        <w:rPr>
          <w:rFonts w:ascii="Bell MT" w:hAnsi="Bell MT"/>
          <w:szCs w:val="24"/>
          <w:lang w:val="en-GB"/>
        </w:rPr>
        <w:t xml:space="preserve">ECLAC 1990, 1992; Fajnzylber 1990). </w:t>
      </w:r>
    </w:p>
    <w:p w14:paraId="4A17B80A" w14:textId="2B18EDF7" w:rsidR="00C87A5A" w:rsidRPr="0071575C" w:rsidRDefault="00D84A22" w:rsidP="00761D04">
      <w:pPr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N</w:t>
      </w:r>
      <w:r w:rsidR="008E44E8" w:rsidRPr="0071575C">
        <w:rPr>
          <w:rFonts w:ascii="Bell MT" w:hAnsi="Bell MT"/>
          <w:color w:val="222326"/>
          <w:szCs w:val="24"/>
          <w:lang w:val="en-US"/>
        </w:rPr>
        <w:t>eo-structuralis</w:t>
      </w:r>
      <w:r w:rsidRPr="0071575C">
        <w:rPr>
          <w:rFonts w:ascii="Bell MT" w:hAnsi="Bell MT"/>
          <w:color w:val="222326"/>
          <w:szCs w:val="24"/>
          <w:lang w:val="en-US"/>
        </w:rPr>
        <w:t>m made</w:t>
      </w:r>
      <w:r w:rsidR="00FC655D" w:rsidRPr="0071575C">
        <w:rPr>
          <w:rFonts w:ascii="Bell MT" w:hAnsi="Bell MT"/>
          <w:color w:val="222326"/>
          <w:szCs w:val="24"/>
          <w:lang w:val="en-US"/>
        </w:rPr>
        <w:t xml:space="preserve"> si</w:t>
      </w:r>
      <w:r w:rsidRPr="0071575C">
        <w:rPr>
          <w:rFonts w:ascii="Bell MT" w:hAnsi="Bell MT"/>
          <w:color w:val="222326"/>
          <w:szCs w:val="24"/>
          <w:lang w:val="en-US"/>
        </w:rPr>
        <w:t xml:space="preserve">gnificant progress </w:t>
      </w:r>
      <w:r w:rsidR="003E08E3" w:rsidRPr="0071575C">
        <w:rPr>
          <w:rFonts w:ascii="Bell MT" w:hAnsi="Bell MT"/>
          <w:color w:val="222326"/>
          <w:szCs w:val="24"/>
          <w:lang w:val="en-US"/>
        </w:rPr>
        <w:t xml:space="preserve">by </w:t>
      </w:r>
      <w:r w:rsidR="00E44FD1" w:rsidRPr="0071575C">
        <w:rPr>
          <w:rFonts w:ascii="Bell MT" w:hAnsi="Bell MT"/>
          <w:color w:val="222326"/>
          <w:szCs w:val="24"/>
          <w:lang w:val="en-US"/>
        </w:rPr>
        <w:t>extend</w:t>
      </w:r>
      <w:r w:rsidRPr="0071575C">
        <w:rPr>
          <w:rFonts w:ascii="Bell MT" w:hAnsi="Bell MT"/>
          <w:color w:val="222326"/>
          <w:szCs w:val="24"/>
          <w:lang w:val="en-US"/>
        </w:rPr>
        <w:t>ing</w:t>
      </w:r>
      <w:r w:rsidR="00E44FD1" w:rsidRPr="0071575C">
        <w:rPr>
          <w:rFonts w:ascii="Bell MT" w:hAnsi="Bell MT"/>
          <w:color w:val="222326"/>
          <w:szCs w:val="24"/>
          <w:lang w:val="en-US"/>
        </w:rPr>
        <w:t xml:space="preserve"> its </w:t>
      </w:r>
      <w:r w:rsidR="00C647AA" w:rsidRPr="0071575C">
        <w:rPr>
          <w:rFonts w:ascii="Bell MT" w:hAnsi="Bell MT"/>
          <w:color w:val="222326"/>
          <w:szCs w:val="24"/>
          <w:lang w:val="en-US"/>
        </w:rPr>
        <w:t xml:space="preserve">scope </w:t>
      </w:r>
      <w:r w:rsidR="00D814C6" w:rsidRPr="0071575C">
        <w:rPr>
          <w:rFonts w:ascii="Bell MT" w:hAnsi="Bell MT"/>
          <w:color w:val="222326"/>
          <w:szCs w:val="24"/>
          <w:lang w:val="en-US"/>
        </w:rPr>
        <w:t xml:space="preserve">of analysis </w:t>
      </w:r>
      <w:r w:rsidR="00890B04" w:rsidRPr="0071575C">
        <w:rPr>
          <w:rFonts w:ascii="Bell MT" w:hAnsi="Bell MT"/>
          <w:color w:val="222326"/>
          <w:szCs w:val="24"/>
          <w:lang w:val="en-US"/>
        </w:rPr>
        <w:t xml:space="preserve">to </w:t>
      </w:r>
      <w:r w:rsidR="00B707F8" w:rsidRPr="0071575C">
        <w:rPr>
          <w:rFonts w:ascii="Bell MT" w:hAnsi="Bell MT"/>
          <w:color w:val="222326"/>
          <w:szCs w:val="24"/>
          <w:lang w:val="en-US"/>
        </w:rPr>
        <w:t>cover</w:t>
      </w:r>
      <w:r w:rsidR="004F5BD2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7D394B" w:rsidRPr="0071575C">
        <w:rPr>
          <w:rFonts w:ascii="Bell MT" w:hAnsi="Bell MT"/>
          <w:color w:val="222326"/>
          <w:szCs w:val="24"/>
          <w:lang w:val="en-US"/>
        </w:rPr>
        <w:t xml:space="preserve">structural </w:t>
      </w:r>
      <w:r w:rsidR="00890B04" w:rsidRPr="0071575C">
        <w:rPr>
          <w:rFonts w:ascii="Bell MT" w:hAnsi="Bell MT"/>
          <w:color w:val="222326"/>
          <w:szCs w:val="24"/>
          <w:lang w:val="en-US"/>
        </w:rPr>
        <w:t>he</w:t>
      </w:r>
      <w:r w:rsidR="007F6F3D" w:rsidRPr="0071575C">
        <w:rPr>
          <w:rFonts w:ascii="Bell MT" w:hAnsi="Bell MT"/>
          <w:color w:val="222326"/>
          <w:szCs w:val="24"/>
          <w:lang w:val="en-US"/>
        </w:rPr>
        <w:t>te</w:t>
      </w:r>
      <w:r w:rsidR="00890B04" w:rsidRPr="0071575C">
        <w:rPr>
          <w:rFonts w:ascii="Bell MT" w:hAnsi="Bell MT"/>
          <w:color w:val="222326"/>
          <w:szCs w:val="24"/>
          <w:lang w:val="en-US"/>
        </w:rPr>
        <w:t xml:space="preserve">rogeneous </w:t>
      </w:r>
      <w:r w:rsidR="00BA4E06" w:rsidRPr="0071575C">
        <w:rPr>
          <w:rFonts w:ascii="Bell MT" w:hAnsi="Bell MT"/>
          <w:i/>
          <w:color w:val="222326"/>
          <w:szCs w:val="24"/>
          <w:lang w:val="en-US"/>
        </w:rPr>
        <w:t>behavior</w:t>
      </w:r>
      <w:r w:rsidR="00890B04" w:rsidRPr="0071575C">
        <w:rPr>
          <w:rFonts w:ascii="Bell MT" w:hAnsi="Bell MT"/>
          <w:color w:val="222326"/>
          <w:szCs w:val="24"/>
          <w:lang w:val="en-US"/>
        </w:rPr>
        <w:t xml:space="preserve"> of economic agents in differen</w:t>
      </w:r>
      <w:r w:rsidR="00D814C6" w:rsidRPr="0071575C">
        <w:rPr>
          <w:rFonts w:ascii="Bell MT" w:hAnsi="Bell MT"/>
          <w:color w:val="222326"/>
          <w:szCs w:val="24"/>
          <w:lang w:val="en-US"/>
        </w:rPr>
        <w:t>t</w:t>
      </w:r>
      <w:r w:rsidR="00890B04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62743" w:rsidRPr="0071575C">
        <w:rPr>
          <w:rFonts w:ascii="Bell MT" w:hAnsi="Bell MT"/>
          <w:color w:val="222326"/>
          <w:szCs w:val="24"/>
          <w:lang w:val="en-US"/>
        </w:rPr>
        <w:t>activities and</w:t>
      </w:r>
      <w:r w:rsidR="00B20A4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FF625C" w:rsidRPr="0071575C">
        <w:rPr>
          <w:rFonts w:ascii="Bell MT" w:hAnsi="Bell MT"/>
          <w:color w:val="222326"/>
          <w:szCs w:val="24"/>
          <w:lang w:val="en-US"/>
        </w:rPr>
        <w:t>assessing its</w:t>
      </w:r>
      <w:r w:rsidR="007D394B" w:rsidRPr="0071575C">
        <w:rPr>
          <w:rFonts w:ascii="Bell MT" w:hAnsi="Bell MT"/>
          <w:color w:val="222326"/>
          <w:szCs w:val="24"/>
          <w:lang w:val="en-US"/>
        </w:rPr>
        <w:t xml:space="preserve"> implications for growth and distribution </w:t>
      </w:r>
      <w:r w:rsidR="004F5BD2" w:rsidRPr="0071575C">
        <w:rPr>
          <w:rFonts w:ascii="Bell MT" w:hAnsi="Bell MT"/>
          <w:color w:val="222326"/>
          <w:szCs w:val="24"/>
          <w:lang w:val="en-US"/>
        </w:rPr>
        <w:t xml:space="preserve">within a context </w:t>
      </w:r>
      <w:r w:rsidR="00D00112" w:rsidRPr="0071575C">
        <w:rPr>
          <w:rFonts w:ascii="Bell MT" w:hAnsi="Bell MT"/>
          <w:color w:val="222326"/>
          <w:szCs w:val="24"/>
          <w:lang w:val="en-US"/>
        </w:rPr>
        <w:t xml:space="preserve">of unstable </w:t>
      </w:r>
      <w:r w:rsidR="007D394B" w:rsidRPr="0071575C">
        <w:rPr>
          <w:rFonts w:ascii="Bell MT" w:hAnsi="Bell MT"/>
          <w:color w:val="222326"/>
          <w:szCs w:val="24"/>
          <w:lang w:val="en-US"/>
        </w:rPr>
        <w:t>international financial flows</w:t>
      </w:r>
      <w:r w:rsidR="00C769AE"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E2018C" w:rsidRPr="0071575C">
        <w:rPr>
          <w:rFonts w:ascii="Bell MT" w:hAnsi="Bell MT"/>
          <w:color w:val="222326"/>
          <w:szCs w:val="24"/>
          <w:lang w:val="en-US"/>
        </w:rPr>
        <w:t>T</w:t>
      </w:r>
      <w:r w:rsidR="00795222" w:rsidRPr="0071575C">
        <w:rPr>
          <w:rFonts w:ascii="Bell MT" w:hAnsi="Bell MT"/>
          <w:color w:val="222326"/>
          <w:szCs w:val="24"/>
          <w:lang w:val="en-US"/>
        </w:rPr>
        <w:t>h</w:t>
      </w:r>
      <w:r w:rsidR="00625C27" w:rsidRPr="0071575C">
        <w:rPr>
          <w:rFonts w:ascii="Bell MT" w:hAnsi="Bell MT"/>
          <w:color w:val="222326"/>
          <w:szCs w:val="24"/>
          <w:lang w:val="en-US"/>
        </w:rPr>
        <w:t xml:space="preserve">is new </w:t>
      </w:r>
      <w:r w:rsidR="00795222" w:rsidRPr="0071575C">
        <w:rPr>
          <w:rFonts w:ascii="Bell MT" w:hAnsi="Bell MT"/>
          <w:color w:val="222326"/>
          <w:szCs w:val="24"/>
          <w:lang w:val="en-US"/>
        </w:rPr>
        <w:t xml:space="preserve">approach </w:t>
      </w:r>
      <w:r w:rsidR="0064353B" w:rsidRPr="0071575C">
        <w:rPr>
          <w:rFonts w:ascii="Bell MT" w:hAnsi="Bell MT"/>
          <w:color w:val="222326"/>
          <w:szCs w:val="24"/>
          <w:lang w:val="en-US"/>
        </w:rPr>
        <w:t xml:space="preserve">included </w:t>
      </w:r>
      <w:r w:rsidR="00E37E48" w:rsidRPr="0071575C">
        <w:rPr>
          <w:rFonts w:ascii="Bell MT" w:hAnsi="Bell MT"/>
          <w:color w:val="222326"/>
          <w:szCs w:val="24"/>
          <w:lang w:val="en-US"/>
        </w:rPr>
        <w:t>the</w:t>
      </w:r>
      <w:r w:rsidR="00C769AE" w:rsidRPr="0071575C">
        <w:rPr>
          <w:rFonts w:ascii="Bell MT" w:hAnsi="Bell MT"/>
          <w:color w:val="222326"/>
          <w:szCs w:val="24"/>
          <w:lang w:val="en-US"/>
        </w:rPr>
        <w:t xml:space="preserve"> analysis of</w:t>
      </w:r>
      <w:r w:rsidR="00B20A4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795222" w:rsidRPr="0071575C">
        <w:rPr>
          <w:rFonts w:ascii="Bell MT" w:hAnsi="Bell MT"/>
          <w:color w:val="222326"/>
          <w:szCs w:val="24"/>
          <w:lang w:val="en-US"/>
        </w:rPr>
        <w:t xml:space="preserve">trade, </w:t>
      </w:r>
      <w:r w:rsidR="00B20A4C" w:rsidRPr="0071575C">
        <w:rPr>
          <w:rFonts w:ascii="Bell MT" w:hAnsi="Bell MT"/>
          <w:color w:val="222326"/>
          <w:szCs w:val="24"/>
          <w:lang w:val="en-US"/>
        </w:rPr>
        <w:t xml:space="preserve">productive and macroeconomic policies geared to reduce </w:t>
      </w:r>
      <w:r w:rsidR="00C769AE" w:rsidRPr="0071575C">
        <w:rPr>
          <w:rFonts w:ascii="Bell MT" w:hAnsi="Bell MT"/>
          <w:color w:val="222326"/>
          <w:szCs w:val="24"/>
          <w:lang w:val="en-US"/>
        </w:rPr>
        <w:t>labor and</w:t>
      </w:r>
      <w:r w:rsidR="00A862B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769AE" w:rsidRPr="0071575C">
        <w:rPr>
          <w:rFonts w:ascii="Bell MT" w:hAnsi="Bell MT"/>
          <w:color w:val="222326"/>
          <w:szCs w:val="24"/>
          <w:lang w:val="en-US"/>
        </w:rPr>
        <w:t xml:space="preserve">firms </w:t>
      </w:r>
      <w:r w:rsidR="00B20A4C" w:rsidRPr="0071575C">
        <w:rPr>
          <w:rFonts w:ascii="Bell MT" w:hAnsi="Bell MT"/>
          <w:color w:val="222326"/>
          <w:szCs w:val="24"/>
          <w:lang w:val="en-US"/>
        </w:rPr>
        <w:t>heterogeneity</w:t>
      </w:r>
      <w:r w:rsidR="0097093F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313C79" w:rsidRPr="0071575C">
        <w:rPr>
          <w:rFonts w:ascii="Bell MT" w:hAnsi="Bell MT"/>
          <w:color w:val="222326"/>
          <w:szCs w:val="24"/>
          <w:lang w:val="en-US"/>
        </w:rPr>
        <w:t xml:space="preserve">in order </w:t>
      </w:r>
      <w:r w:rsidR="0097093F" w:rsidRPr="0071575C">
        <w:rPr>
          <w:rFonts w:ascii="Bell MT" w:hAnsi="Bell MT"/>
          <w:color w:val="222326"/>
          <w:szCs w:val="24"/>
          <w:lang w:val="en-US"/>
        </w:rPr>
        <w:t xml:space="preserve">to </w:t>
      </w:r>
      <w:r w:rsidR="00625C27" w:rsidRPr="0071575C">
        <w:rPr>
          <w:rFonts w:ascii="Bell MT" w:hAnsi="Bell MT"/>
          <w:color w:val="222326"/>
          <w:szCs w:val="24"/>
          <w:lang w:val="en-US"/>
        </w:rPr>
        <w:t xml:space="preserve">foster economic </w:t>
      </w:r>
      <w:r w:rsidR="0097093F" w:rsidRPr="0071575C">
        <w:rPr>
          <w:rFonts w:ascii="Bell MT" w:hAnsi="Bell MT"/>
          <w:color w:val="222326"/>
          <w:szCs w:val="24"/>
          <w:lang w:val="en-US"/>
        </w:rPr>
        <w:t xml:space="preserve">growth </w:t>
      </w:r>
      <w:r w:rsidR="007A07AA" w:rsidRPr="0071575C">
        <w:rPr>
          <w:rFonts w:ascii="Bell MT" w:hAnsi="Bell MT"/>
          <w:color w:val="222326"/>
          <w:szCs w:val="24"/>
          <w:lang w:val="en-US"/>
        </w:rPr>
        <w:t>with</w:t>
      </w:r>
      <w:r w:rsidR="0097093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25C27" w:rsidRPr="0071575C">
        <w:rPr>
          <w:rFonts w:ascii="Bell MT" w:hAnsi="Bell MT"/>
          <w:color w:val="222326"/>
          <w:szCs w:val="24"/>
          <w:lang w:val="en-US"/>
        </w:rPr>
        <w:t xml:space="preserve">social </w:t>
      </w:r>
      <w:r w:rsidR="0097093F" w:rsidRPr="0071575C">
        <w:rPr>
          <w:rFonts w:ascii="Bell MT" w:hAnsi="Bell MT"/>
          <w:color w:val="222326"/>
          <w:szCs w:val="24"/>
          <w:lang w:val="en-US"/>
        </w:rPr>
        <w:t>inclusion</w:t>
      </w:r>
      <w:r w:rsidR="00FC655D" w:rsidRPr="0071575C">
        <w:rPr>
          <w:rFonts w:ascii="Bell MT" w:hAnsi="Bell MT"/>
          <w:color w:val="222326"/>
          <w:szCs w:val="24"/>
          <w:lang w:val="en-US"/>
        </w:rPr>
        <w:t xml:space="preserve"> (</w:t>
      </w:r>
      <w:r w:rsidR="00795222" w:rsidRPr="0071575C">
        <w:rPr>
          <w:rFonts w:ascii="Bell MT" w:hAnsi="Bell MT"/>
          <w:color w:val="222326"/>
          <w:szCs w:val="24"/>
          <w:lang w:val="en-US"/>
        </w:rPr>
        <w:t>Sunkel 199</w:t>
      </w:r>
      <w:r w:rsidR="00DA5781" w:rsidRPr="0071575C">
        <w:rPr>
          <w:rFonts w:ascii="Bell MT" w:hAnsi="Bell MT"/>
          <w:color w:val="222326"/>
          <w:szCs w:val="24"/>
          <w:lang w:val="en-US"/>
        </w:rPr>
        <w:t>3</w:t>
      </w:r>
      <w:r w:rsidR="00795222" w:rsidRPr="0071575C">
        <w:rPr>
          <w:rFonts w:ascii="Bell MT" w:hAnsi="Bell MT"/>
          <w:color w:val="222326"/>
          <w:szCs w:val="24"/>
          <w:lang w:val="en-US"/>
        </w:rPr>
        <w:t>; ECLAC 199</w:t>
      </w:r>
      <w:r w:rsidR="0086308D" w:rsidRPr="0071575C">
        <w:rPr>
          <w:rFonts w:ascii="Bell MT" w:hAnsi="Bell MT"/>
          <w:color w:val="222326"/>
          <w:szCs w:val="24"/>
          <w:lang w:val="en-US"/>
        </w:rPr>
        <w:t>5</w:t>
      </w:r>
      <w:r w:rsidR="00590A71" w:rsidRPr="0071575C">
        <w:rPr>
          <w:rFonts w:ascii="Bell MT" w:hAnsi="Bell MT"/>
          <w:color w:val="222326"/>
          <w:szCs w:val="24"/>
          <w:lang w:val="en-US"/>
        </w:rPr>
        <w:t>,</w:t>
      </w:r>
      <w:r w:rsidR="00D86D48" w:rsidRPr="0071575C">
        <w:rPr>
          <w:rFonts w:ascii="Bell MT" w:hAnsi="Bell MT"/>
          <w:color w:val="222326"/>
          <w:szCs w:val="24"/>
          <w:lang w:val="en-US"/>
        </w:rPr>
        <w:t xml:space="preserve"> 2010</w:t>
      </w:r>
      <w:r w:rsidR="00590A71" w:rsidRPr="0071575C">
        <w:rPr>
          <w:rFonts w:ascii="Bell MT" w:hAnsi="Bell MT"/>
          <w:color w:val="222326"/>
          <w:szCs w:val="24"/>
          <w:lang w:val="en-US"/>
        </w:rPr>
        <w:t xml:space="preserve">; </w:t>
      </w:r>
      <w:r w:rsidR="006750B7" w:rsidRPr="0071575C">
        <w:rPr>
          <w:rFonts w:ascii="Bell MT" w:hAnsi="Bell MT"/>
          <w:color w:val="222326"/>
          <w:szCs w:val="24"/>
          <w:lang w:val="en-US"/>
        </w:rPr>
        <w:t xml:space="preserve">Sunkel and Infante 2009; </w:t>
      </w:r>
      <w:r w:rsidR="00590A71" w:rsidRPr="0071575C">
        <w:rPr>
          <w:rFonts w:ascii="Bell MT" w:hAnsi="Bell MT"/>
          <w:color w:val="222326"/>
          <w:szCs w:val="24"/>
          <w:lang w:val="en-US"/>
        </w:rPr>
        <w:t>Ffrench-Davis 2010</w:t>
      </w:r>
      <w:r w:rsidR="00D626E0" w:rsidRPr="0071575C">
        <w:rPr>
          <w:rFonts w:ascii="Bell MT" w:hAnsi="Bell MT"/>
          <w:color w:val="222326"/>
          <w:szCs w:val="24"/>
          <w:lang w:val="en-US"/>
        </w:rPr>
        <w:t>a</w:t>
      </w:r>
      <w:r w:rsidR="008E2C9D" w:rsidRPr="0071575C">
        <w:rPr>
          <w:rFonts w:ascii="Bell MT" w:hAnsi="Bell MT"/>
          <w:color w:val="222326"/>
          <w:szCs w:val="24"/>
          <w:lang w:val="en-US"/>
        </w:rPr>
        <w:t>; Ocampo 2011</w:t>
      </w:r>
      <w:r w:rsidR="005C1F2E" w:rsidRPr="0071575C">
        <w:rPr>
          <w:rFonts w:ascii="Bell MT" w:hAnsi="Bell MT"/>
          <w:color w:val="222326"/>
          <w:szCs w:val="24"/>
          <w:lang w:val="en-US"/>
        </w:rPr>
        <w:t>)</w:t>
      </w:r>
      <w:r w:rsidR="00B20A4C" w:rsidRPr="0071575C">
        <w:rPr>
          <w:rFonts w:ascii="Bell MT" w:hAnsi="Bell MT"/>
          <w:color w:val="222326"/>
          <w:szCs w:val="24"/>
          <w:lang w:val="en-US"/>
        </w:rPr>
        <w:t>.</w:t>
      </w:r>
      <w:r w:rsidR="008E44E8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12623CB1" w14:textId="79DD7E1C" w:rsidR="00476893" w:rsidRPr="0071575C" w:rsidRDefault="0078311E" w:rsidP="0078311E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D</w:t>
      </w:r>
      <w:r w:rsidR="00AF181D" w:rsidRPr="0071575C">
        <w:rPr>
          <w:rFonts w:ascii="Bell MT" w:hAnsi="Bell MT"/>
          <w:color w:val="222326"/>
          <w:szCs w:val="24"/>
          <w:lang w:val="en-US"/>
        </w:rPr>
        <w:t>iverse asymmetrie</w:t>
      </w:r>
      <w:r w:rsidR="0036379D" w:rsidRPr="0071575C">
        <w:rPr>
          <w:rFonts w:ascii="Bell MT" w:hAnsi="Bell MT"/>
          <w:color w:val="222326"/>
          <w:szCs w:val="24"/>
          <w:lang w:val="en-US"/>
        </w:rPr>
        <w:t>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FC655D" w:rsidRPr="0071575C">
        <w:rPr>
          <w:rFonts w:ascii="Bell MT" w:hAnsi="Bell MT"/>
          <w:color w:val="222326"/>
          <w:szCs w:val="24"/>
          <w:lang w:val="en-US"/>
        </w:rPr>
        <w:t>relevant for policy design</w:t>
      </w:r>
      <w:r w:rsidR="00476893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4B5968" w:rsidRPr="0071575C">
        <w:rPr>
          <w:rFonts w:ascii="Bell MT" w:hAnsi="Bell MT"/>
          <w:color w:val="222326"/>
          <w:szCs w:val="24"/>
          <w:lang w:val="en-US"/>
        </w:rPr>
        <w:t xml:space="preserve">that </w:t>
      </w:r>
      <w:r w:rsidR="00DA47FC" w:rsidRPr="0071575C">
        <w:rPr>
          <w:rFonts w:ascii="Bell MT" w:hAnsi="Bell MT"/>
          <w:color w:val="222326"/>
          <w:szCs w:val="24"/>
          <w:lang w:val="en-US"/>
        </w:rPr>
        <w:t xml:space="preserve">emerge during </w:t>
      </w:r>
      <w:r w:rsidR="00A451F5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36379D" w:rsidRPr="0071575C">
        <w:rPr>
          <w:rFonts w:ascii="Bell MT" w:hAnsi="Bell MT"/>
          <w:color w:val="222326"/>
          <w:szCs w:val="24"/>
          <w:lang w:val="en-US"/>
        </w:rPr>
        <w:t xml:space="preserve">different phases of </w:t>
      </w:r>
      <w:r w:rsidR="00DA47FC" w:rsidRPr="0071575C">
        <w:rPr>
          <w:rFonts w:ascii="Bell MT" w:hAnsi="Bell MT"/>
          <w:color w:val="222326"/>
          <w:szCs w:val="24"/>
          <w:lang w:val="en-US"/>
        </w:rPr>
        <w:t>economic</w:t>
      </w:r>
      <w:r w:rsidR="004B5968" w:rsidRPr="0071575C">
        <w:rPr>
          <w:rFonts w:ascii="Bell MT" w:hAnsi="Bell MT"/>
          <w:color w:val="222326"/>
          <w:szCs w:val="24"/>
          <w:lang w:val="en-US"/>
        </w:rPr>
        <w:t xml:space="preserve">  </w:t>
      </w:r>
      <w:r w:rsidR="00DA47F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6379D" w:rsidRPr="0071575C">
        <w:rPr>
          <w:rFonts w:ascii="Bell MT" w:hAnsi="Bell MT"/>
          <w:color w:val="222326"/>
          <w:szCs w:val="24"/>
          <w:lang w:val="en-US"/>
        </w:rPr>
        <w:t>development</w:t>
      </w:r>
      <w:r w:rsidR="004B5968" w:rsidRPr="0071575C">
        <w:rPr>
          <w:rFonts w:ascii="Bell MT" w:hAnsi="Bell MT"/>
          <w:color w:val="222326"/>
          <w:szCs w:val="24"/>
          <w:lang w:val="en-US"/>
        </w:rPr>
        <w:t>, have been examined by neo-structuralist authors</w:t>
      </w:r>
      <w:r w:rsidR="00590A71" w:rsidRPr="0071575C">
        <w:rPr>
          <w:rFonts w:ascii="Bell MT" w:hAnsi="Bell MT"/>
          <w:color w:val="222326"/>
          <w:szCs w:val="24"/>
          <w:lang w:val="en-US"/>
        </w:rPr>
        <w:t>.</w:t>
      </w:r>
      <w:r w:rsidR="007F651B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222C2F" w:rsidRPr="0071575C">
        <w:rPr>
          <w:rFonts w:ascii="Bell MT" w:hAnsi="Bell MT"/>
          <w:color w:val="222326"/>
          <w:szCs w:val="24"/>
          <w:lang w:val="en-US"/>
        </w:rPr>
        <w:t>For instance, t</w:t>
      </w:r>
      <w:r w:rsidR="007A07AA" w:rsidRPr="0071575C">
        <w:rPr>
          <w:rFonts w:ascii="Bell MT" w:hAnsi="Bell MT"/>
          <w:color w:val="222326"/>
          <w:szCs w:val="24"/>
          <w:lang w:val="en-US"/>
        </w:rPr>
        <w:t>h</w:t>
      </w:r>
      <w:r w:rsidR="00E82FFD" w:rsidRPr="0071575C">
        <w:rPr>
          <w:rFonts w:ascii="Bell MT" w:hAnsi="Bell MT"/>
          <w:color w:val="222326"/>
          <w:szCs w:val="24"/>
          <w:lang w:val="en-US"/>
        </w:rPr>
        <w:t>e</w:t>
      </w:r>
      <w:r w:rsidR="001223B1" w:rsidRPr="0071575C">
        <w:rPr>
          <w:rFonts w:ascii="Bell MT" w:hAnsi="Bell MT"/>
          <w:color w:val="222326"/>
          <w:szCs w:val="24"/>
          <w:lang w:val="en-US"/>
        </w:rPr>
        <w:t>se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include the asymmetry of effects along the </w:t>
      </w:r>
      <w:r w:rsidR="00DA5781" w:rsidRPr="0071575C">
        <w:rPr>
          <w:rFonts w:ascii="Bell MT" w:hAnsi="Bell MT"/>
          <w:color w:val="222326"/>
          <w:szCs w:val="24"/>
          <w:lang w:val="en-US"/>
        </w:rPr>
        <w:t xml:space="preserve">boom and </w:t>
      </w:r>
      <w:r w:rsidR="00E82FFD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E1064A" w:rsidRPr="0071575C">
        <w:rPr>
          <w:rFonts w:ascii="Bell MT" w:hAnsi="Bell MT"/>
          <w:color w:val="222326"/>
          <w:szCs w:val="24"/>
          <w:lang w:val="en-US"/>
        </w:rPr>
        <w:t xml:space="preserve">bust 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phases of the economic cycle; the </w:t>
      </w:r>
      <w:r w:rsidR="00DA5781" w:rsidRPr="0071575C">
        <w:rPr>
          <w:rFonts w:ascii="Bell MT" w:hAnsi="Bell MT"/>
          <w:color w:val="222326"/>
          <w:szCs w:val="24"/>
          <w:lang w:val="en-US"/>
        </w:rPr>
        <w:t>diverse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response </w:t>
      </w:r>
      <w:r w:rsidR="00E1064A" w:rsidRPr="0071575C">
        <w:rPr>
          <w:rFonts w:ascii="Bell MT" w:hAnsi="Bell MT"/>
          <w:color w:val="222326"/>
          <w:szCs w:val="24"/>
          <w:lang w:val="en-US"/>
        </w:rPr>
        <w:t xml:space="preserve">of productive </w:t>
      </w:r>
      <w:r w:rsidR="007A07AA" w:rsidRPr="0071575C">
        <w:rPr>
          <w:rFonts w:ascii="Bell MT" w:hAnsi="Bell MT"/>
          <w:color w:val="222326"/>
          <w:szCs w:val="24"/>
          <w:lang w:val="en-US"/>
        </w:rPr>
        <w:t>capacity to the stimuli</w:t>
      </w:r>
      <w:r w:rsidR="00476893" w:rsidRPr="0071575C">
        <w:rPr>
          <w:rFonts w:ascii="Bell MT" w:hAnsi="Bell MT"/>
          <w:color w:val="222326"/>
          <w:szCs w:val="24"/>
          <w:lang w:val="en-US"/>
        </w:rPr>
        <w:t xml:space="preserve"> of public policies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affecting </w:t>
      </w:r>
      <w:r w:rsidR="00E1064A" w:rsidRPr="0071575C">
        <w:rPr>
          <w:rFonts w:ascii="Bell MT" w:hAnsi="Bell MT"/>
          <w:color w:val="222326"/>
          <w:szCs w:val="24"/>
          <w:lang w:val="en-US"/>
        </w:rPr>
        <w:t xml:space="preserve">different </w:t>
      </w:r>
      <w:r w:rsidR="007A07AA" w:rsidRPr="0071575C">
        <w:rPr>
          <w:rFonts w:ascii="Bell MT" w:hAnsi="Bell MT"/>
          <w:color w:val="222326"/>
          <w:szCs w:val="24"/>
          <w:lang w:val="en-US"/>
        </w:rPr>
        <w:t>market segments (</w:t>
      </w:r>
      <w:r w:rsidR="00E2018C" w:rsidRPr="0071575C">
        <w:rPr>
          <w:rFonts w:ascii="Bell MT" w:hAnsi="Bell MT"/>
          <w:color w:val="222326"/>
          <w:szCs w:val="24"/>
          <w:lang w:val="en-US"/>
        </w:rPr>
        <w:t xml:space="preserve">productive investors vis-à-vis financial investors, consumers versus producers; </w:t>
      </w:r>
      <w:r w:rsidR="007A07AA" w:rsidRPr="0071575C">
        <w:rPr>
          <w:rFonts w:ascii="Bell MT" w:hAnsi="Bell MT"/>
          <w:color w:val="222326"/>
          <w:szCs w:val="24"/>
          <w:lang w:val="en-US"/>
        </w:rPr>
        <w:t>large and small</w:t>
      </w:r>
      <w:r w:rsidR="00E2018C" w:rsidRPr="0071575C">
        <w:rPr>
          <w:rFonts w:ascii="Bell MT" w:hAnsi="Bell MT"/>
          <w:color w:val="222326"/>
          <w:szCs w:val="24"/>
          <w:lang w:val="en-US"/>
        </w:rPr>
        <w:t xml:space="preserve"> firms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, infant and mature enterprises); the </w:t>
      </w:r>
      <w:r w:rsidR="00233874" w:rsidRPr="0071575C">
        <w:rPr>
          <w:rFonts w:ascii="Bell MT" w:hAnsi="Bell MT"/>
          <w:color w:val="222326"/>
          <w:szCs w:val="24"/>
          <w:lang w:val="en-US"/>
        </w:rPr>
        <w:t xml:space="preserve">varying 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degrees of resource mobility and price flexibility; and the  perverse dynamics of </w:t>
      </w:r>
      <w:r w:rsidR="00FB24FA" w:rsidRPr="0071575C">
        <w:rPr>
          <w:rFonts w:ascii="Bell MT" w:hAnsi="Bell MT"/>
          <w:color w:val="222326"/>
          <w:szCs w:val="24"/>
          <w:lang w:val="en-US"/>
        </w:rPr>
        <w:t xml:space="preserve">cyclical 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macroeconomic adjustment processes, depending upon the intensity of the </w:t>
      </w:r>
      <w:r w:rsidR="00DA5781" w:rsidRPr="0071575C">
        <w:rPr>
          <w:rFonts w:ascii="Bell MT" w:hAnsi="Bell MT"/>
          <w:color w:val="222326"/>
          <w:szCs w:val="24"/>
          <w:lang w:val="en-US"/>
        </w:rPr>
        <w:t>adjustment</w:t>
      </w:r>
      <w:r w:rsidR="002F28CC" w:rsidRPr="0071575C">
        <w:rPr>
          <w:rFonts w:ascii="Bell MT" w:hAnsi="Bell MT"/>
          <w:color w:val="222326"/>
          <w:szCs w:val="24"/>
          <w:lang w:val="en-US"/>
        </w:rPr>
        <w:t>s and expectations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8351B" w:rsidRPr="0071575C">
        <w:rPr>
          <w:rFonts w:ascii="Bell MT" w:hAnsi="Bell MT"/>
          <w:color w:val="222326"/>
          <w:szCs w:val="24"/>
          <w:lang w:val="en-US"/>
        </w:rPr>
        <w:t>of</w:t>
      </w:r>
      <w:r w:rsidR="007A07AA" w:rsidRPr="0071575C">
        <w:rPr>
          <w:rFonts w:ascii="Bell MT" w:hAnsi="Bell MT"/>
          <w:color w:val="222326"/>
          <w:szCs w:val="24"/>
          <w:lang w:val="en-US"/>
        </w:rPr>
        <w:t xml:space="preserve"> different sectors and </w:t>
      </w:r>
      <w:r w:rsidR="002F28CC" w:rsidRPr="0071575C">
        <w:rPr>
          <w:rFonts w:ascii="Bell MT" w:hAnsi="Bell MT"/>
          <w:color w:val="222326"/>
          <w:szCs w:val="24"/>
          <w:lang w:val="en-US"/>
        </w:rPr>
        <w:t>agents</w:t>
      </w:r>
      <w:r w:rsidR="00476893" w:rsidRPr="0071575C">
        <w:rPr>
          <w:rFonts w:ascii="Bell MT" w:hAnsi="Bell MT"/>
          <w:color w:val="222326"/>
          <w:szCs w:val="24"/>
          <w:lang w:val="en-US"/>
        </w:rPr>
        <w:t>.</w:t>
      </w:r>
      <w:r w:rsidR="002C418F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750AC0D2" w14:textId="2A123038" w:rsidR="00F7072B" w:rsidRPr="0071575C" w:rsidRDefault="00C87A5A" w:rsidP="004A0265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First, </w:t>
      </w:r>
      <w:r w:rsidR="00150D45" w:rsidRPr="0071575C">
        <w:rPr>
          <w:rFonts w:ascii="Bell MT" w:hAnsi="Bell MT"/>
          <w:color w:val="222326"/>
          <w:szCs w:val="24"/>
          <w:lang w:val="en-US"/>
        </w:rPr>
        <w:t>neo</w:t>
      </w:r>
      <w:r w:rsidR="00FF625C" w:rsidRPr="0071575C">
        <w:rPr>
          <w:rFonts w:ascii="Bell MT" w:hAnsi="Bell MT"/>
          <w:color w:val="222326"/>
          <w:szCs w:val="24"/>
          <w:lang w:val="en-US"/>
        </w:rPr>
        <w:t>-</w:t>
      </w:r>
      <w:r w:rsidR="00150D45" w:rsidRPr="0071575C">
        <w:rPr>
          <w:rFonts w:ascii="Bell MT" w:hAnsi="Bell MT"/>
          <w:color w:val="222326"/>
          <w:szCs w:val="24"/>
          <w:lang w:val="en-US"/>
        </w:rPr>
        <w:t>structuralism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stressed </w:t>
      </w:r>
      <w:r w:rsidR="00DA7015" w:rsidRPr="0071575C">
        <w:rPr>
          <w:rFonts w:ascii="Bell MT" w:hAnsi="Bell MT"/>
          <w:color w:val="222326"/>
          <w:szCs w:val="24"/>
          <w:lang w:val="en-US"/>
        </w:rPr>
        <w:t xml:space="preserve">the fact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that heterogeneity among factors </w:t>
      </w:r>
      <w:r w:rsidR="00910484" w:rsidRPr="0071575C">
        <w:rPr>
          <w:rFonts w:ascii="Bell MT" w:hAnsi="Bell MT"/>
          <w:color w:val="222326"/>
          <w:szCs w:val="24"/>
          <w:lang w:val="en-US"/>
        </w:rPr>
        <w:t xml:space="preserve">of production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is reflected in </w:t>
      </w:r>
      <w:r w:rsidR="008E0A0D" w:rsidRPr="0071575C">
        <w:rPr>
          <w:rFonts w:ascii="Bell MT" w:hAnsi="Bell MT"/>
          <w:color w:val="222326"/>
          <w:szCs w:val="24"/>
          <w:lang w:val="en-US"/>
        </w:rPr>
        <w:t>the</w:t>
      </w:r>
      <w:r w:rsidR="00910484" w:rsidRPr="0071575C">
        <w:rPr>
          <w:rFonts w:ascii="Bell MT" w:hAnsi="Bell MT"/>
          <w:color w:val="222326"/>
          <w:szCs w:val="24"/>
          <w:lang w:val="en-US"/>
        </w:rPr>
        <w:t>ir</w:t>
      </w:r>
      <w:r w:rsidR="008E0A0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diverse productivities and market incomes. </w:t>
      </w:r>
      <w:r w:rsidR="005358F6" w:rsidRPr="0071575C">
        <w:rPr>
          <w:rFonts w:ascii="Bell MT" w:hAnsi="Bell MT"/>
          <w:color w:val="222326"/>
          <w:szCs w:val="24"/>
          <w:lang w:val="en-US"/>
        </w:rPr>
        <w:t xml:space="preserve">  </w:t>
      </w:r>
      <w:r w:rsidR="00DA7015" w:rsidRPr="0071575C">
        <w:rPr>
          <w:rFonts w:ascii="Bell MT" w:hAnsi="Bell MT"/>
          <w:color w:val="222326"/>
          <w:szCs w:val="24"/>
          <w:lang w:val="en-US"/>
        </w:rPr>
        <w:t>Thus, r</w:t>
      </w:r>
      <w:r w:rsidR="00F24277" w:rsidRPr="0071575C">
        <w:rPr>
          <w:rFonts w:ascii="Bell MT" w:hAnsi="Bell MT"/>
          <w:color w:val="222326"/>
          <w:szCs w:val="24"/>
          <w:lang w:val="en-US"/>
        </w:rPr>
        <w:t xml:space="preserve">educing inequality </w:t>
      </w:r>
      <w:r w:rsidR="00663420" w:rsidRPr="0071575C">
        <w:rPr>
          <w:rFonts w:ascii="Bell MT" w:hAnsi="Bell MT"/>
          <w:color w:val="222326"/>
          <w:szCs w:val="24"/>
          <w:lang w:val="en-US"/>
        </w:rPr>
        <w:t>requires</w:t>
      </w:r>
      <w:r w:rsidR="00F24277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C711F" w:rsidRPr="0071575C">
        <w:rPr>
          <w:rFonts w:ascii="Bell MT" w:hAnsi="Bell MT"/>
          <w:color w:val="222326"/>
          <w:szCs w:val="24"/>
          <w:lang w:val="en-US"/>
        </w:rPr>
        <w:t>narrowing the</w:t>
      </w:r>
      <w:r w:rsidR="00F24277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910484" w:rsidRPr="0071575C">
        <w:rPr>
          <w:rFonts w:ascii="Bell MT" w:hAnsi="Bell MT"/>
          <w:color w:val="222326"/>
          <w:szCs w:val="24"/>
          <w:lang w:val="en-US"/>
        </w:rPr>
        <w:t xml:space="preserve">degree of </w:t>
      </w:r>
      <w:r w:rsidR="00F24277" w:rsidRPr="0071575C">
        <w:rPr>
          <w:rFonts w:ascii="Bell MT" w:hAnsi="Bell MT"/>
          <w:color w:val="222326"/>
          <w:szCs w:val="24"/>
          <w:lang w:val="en-US"/>
        </w:rPr>
        <w:t>diversity of th</w:t>
      </w:r>
      <w:r w:rsidR="00B31B78" w:rsidRPr="0071575C">
        <w:rPr>
          <w:rFonts w:ascii="Bell MT" w:hAnsi="Bell MT"/>
          <w:color w:val="222326"/>
          <w:szCs w:val="24"/>
          <w:lang w:val="en-US"/>
        </w:rPr>
        <w:t>is</w:t>
      </w:r>
      <w:r w:rsidR="00F24277" w:rsidRPr="0071575C">
        <w:rPr>
          <w:rFonts w:ascii="Bell MT" w:hAnsi="Bell MT"/>
          <w:color w:val="222326"/>
          <w:szCs w:val="24"/>
          <w:lang w:val="en-US"/>
        </w:rPr>
        <w:t xml:space="preserve"> heterogeneity. </w:t>
      </w:r>
      <w:r w:rsidR="00663420" w:rsidRPr="0071575C">
        <w:rPr>
          <w:rFonts w:ascii="Bell MT" w:hAnsi="Bell MT"/>
          <w:color w:val="222326"/>
          <w:szCs w:val="24"/>
          <w:lang w:val="en-US"/>
        </w:rPr>
        <w:t>In contrast, t</w:t>
      </w:r>
      <w:r w:rsidR="00F86EF1" w:rsidRPr="0071575C">
        <w:rPr>
          <w:rFonts w:ascii="Bell MT" w:hAnsi="Bell MT"/>
          <w:color w:val="222326"/>
          <w:szCs w:val="24"/>
          <w:lang w:val="en-US"/>
        </w:rPr>
        <w:t xml:space="preserve">he </w:t>
      </w:r>
      <w:r w:rsidR="00F7072B" w:rsidRPr="0071575C">
        <w:rPr>
          <w:rFonts w:ascii="Bell MT" w:hAnsi="Bell MT"/>
          <w:color w:val="222326"/>
          <w:szCs w:val="24"/>
          <w:lang w:val="en-US"/>
        </w:rPr>
        <w:t xml:space="preserve">import substituting </w:t>
      </w:r>
      <w:r w:rsidR="00F86EF1" w:rsidRPr="0071575C">
        <w:rPr>
          <w:rFonts w:ascii="Bell MT" w:hAnsi="Bell MT"/>
          <w:color w:val="222326"/>
          <w:szCs w:val="24"/>
          <w:lang w:val="en-US"/>
        </w:rPr>
        <w:t>pro</w:t>
      </w:r>
      <w:r w:rsidR="00F7072B" w:rsidRPr="0071575C">
        <w:rPr>
          <w:rFonts w:ascii="Bell MT" w:hAnsi="Bell MT"/>
          <w:color w:val="222326"/>
          <w:szCs w:val="24"/>
          <w:lang w:val="en-US"/>
        </w:rPr>
        <w:t>c</w:t>
      </w:r>
      <w:r w:rsidR="00F86EF1" w:rsidRPr="0071575C">
        <w:rPr>
          <w:rFonts w:ascii="Bell MT" w:hAnsi="Bell MT"/>
          <w:color w:val="222326"/>
          <w:szCs w:val="24"/>
          <w:lang w:val="en-US"/>
        </w:rPr>
        <w:t xml:space="preserve">ess, in particular in the more advanced countries of </w:t>
      </w:r>
      <w:r w:rsidR="0077759E" w:rsidRPr="0071575C">
        <w:rPr>
          <w:rFonts w:ascii="Bell MT" w:hAnsi="Bell MT"/>
          <w:color w:val="222326"/>
          <w:szCs w:val="24"/>
          <w:lang w:val="en-US"/>
        </w:rPr>
        <w:t>Latin America</w:t>
      </w:r>
      <w:r w:rsidR="00F86EF1" w:rsidRPr="0071575C">
        <w:rPr>
          <w:rFonts w:ascii="Bell MT" w:hAnsi="Bell MT"/>
          <w:color w:val="222326"/>
          <w:szCs w:val="24"/>
          <w:lang w:val="en-US"/>
        </w:rPr>
        <w:t>,</w:t>
      </w:r>
      <w:r w:rsidR="0077759E" w:rsidRPr="0071575C">
        <w:rPr>
          <w:rFonts w:ascii="Bell MT" w:hAnsi="Bell MT"/>
          <w:color w:val="222326"/>
          <w:szCs w:val="24"/>
          <w:lang w:val="en-US"/>
        </w:rPr>
        <w:t xml:space="preserve"> resulted in</w:t>
      </w:r>
      <w:r w:rsidR="0058050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75A38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580503" w:rsidRPr="0071575C">
        <w:rPr>
          <w:rFonts w:ascii="Bell MT" w:hAnsi="Bell MT"/>
          <w:color w:val="222326"/>
          <w:szCs w:val="24"/>
          <w:lang w:val="en-US"/>
        </w:rPr>
        <w:t>greater</w:t>
      </w:r>
      <w:r w:rsidR="00075A38" w:rsidRPr="0071575C">
        <w:rPr>
          <w:rFonts w:ascii="Bell MT" w:hAnsi="Bell MT"/>
          <w:color w:val="222326"/>
          <w:szCs w:val="24"/>
          <w:lang w:val="en-US"/>
        </w:rPr>
        <w:t xml:space="preserve"> enlargement</w:t>
      </w:r>
      <w:r w:rsidR="0058050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48285A" w:rsidRPr="0071575C">
        <w:rPr>
          <w:rFonts w:ascii="Bell MT" w:hAnsi="Bell MT"/>
          <w:color w:val="222326"/>
          <w:szCs w:val="24"/>
          <w:lang w:val="en-US"/>
        </w:rPr>
        <w:t>of productivities</w:t>
      </w:r>
      <w:r w:rsidR="00E25C7A" w:rsidRPr="0071575C">
        <w:rPr>
          <w:rFonts w:ascii="Bell MT" w:hAnsi="Bell MT"/>
          <w:color w:val="222326"/>
          <w:szCs w:val="24"/>
          <w:lang w:val="en-US"/>
        </w:rPr>
        <w:t>/rents</w:t>
      </w:r>
      <w:r w:rsidR="0048285A" w:rsidRPr="0071575C">
        <w:rPr>
          <w:rFonts w:ascii="Bell MT" w:hAnsi="Bell MT"/>
          <w:color w:val="222326"/>
          <w:szCs w:val="24"/>
          <w:lang w:val="en-US"/>
        </w:rPr>
        <w:t xml:space="preserve"> and incomes </w:t>
      </w:r>
      <w:r w:rsidR="00A7731E" w:rsidRPr="0071575C">
        <w:rPr>
          <w:rFonts w:ascii="Bell MT" w:hAnsi="Bell MT"/>
          <w:color w:val="222326"/>
          <w:szCs w:val="24"/>
          <w:lang w:val="en-US"/>
        </w:rPr>
        <w:t>among</w:t>
      </w:r>
      <w:r w:rsidR="0048285A" w:rsidRPr="0071575C">
        <w:rPr>
          <w:rFonts w:ascii="Bell MT" w:hAnsi="Bell MT"/>
          <w:color w:val="222326"/>
          <w:szCs w:val="24"/>
          <w:lang w:val="en-US"/>
        </w:rPr>
        <w:t xml:space="preserve"> the </w:t>
      </w:r>
      <w:r w:rsidR="00F7072B" w:rsidRPr="0071575C">
        <w:rPr>
          <w:rFonts w:ascii="Bell MT" w:hAnsi="Bell MT"/>
          <w:color w:val="222326"/>
          <w:szCs w:val="24"/>
          <w:lang w:val="en-US"/>
        </w:rPr>
        <w:t>industrial sector</w:t>
      </w:r>
      <w:r w:rsidR="00A7731E" w:rsidRPr="0071575C">
        <w:rPr>
          <w:rFonts w:ascii="Bell MT" w:hAnsi="Bell MT"/>
          <w:color w:val="222326"/>
          <w:szCs w:val="24"/>
          <w:lang w:val="en-US"/>
        </w:rPr>
        <w:t xml:space="preserve"> and the rest of the domestic econom</w:t>
      </w:r>
      <w:r w:rsidR="0077759E" w:rsidRPr="0071575C">
        <w:rPr>
          <w:rFonts w:ascii="Bell MT" w:hAnsi="Bell MT"/>
          <w:color w:val="222326"/>
          <w:szCs w:val="24"/>
          <w:lang w:val="en-US"/>
        </w:rPr>
        <w:t>y</w:t>
      </w:r>
      <w:r w:rsidR="00CD2AB6" w:rsidRPr="0071575C">
        <w:rPr>
          <w:rFonts w:ascii="Bell MT" w:hAnsi="Bell MT"/>
          <w:color w:val="222326"/>
          <w:szCs w:val="24"/>
          <w:lang w:val="en-US"/>
        </w:rPr>
        <w:t>.</w:t>
      </w:r>
      <w:r w:rsidR="0077759E" w:rsidRPr="0071575C">
        <w:rPr>
          <w:rFonts w:ascii="Bell MT" w:hAnsi="Bell MT"/>
          <w:color w:val="222326"/>
          <w:szCs w:val="24"/>
          <w:lang w:val="en-US"/>
        </w:rPr>
        <w:t xml:space="preserve"> The </w:t>
      </w:r>
      <w:r w:rsidR="00BC223A" w:rsidRPr="0071575C">
        <w:rPr>
          <w:rFonts w:ascii="Bell MT" w:hAnsi="Bell MT"/>
          <w:color w:val="222326"/>
          <w:szCs w:val="24"/>
          <w:lang w:val="en-US"/>
        </w:rPr>
        <w:t>outcome</w:t>
      </w:r>
      <w:r w:rsidR="0077759E" w:rsidRPr="0071575C">
        <w:rPr>
          <w:rFonts w:ascii="Bell MT" w:hAnsi="Bell MT"/>
          <w:color w:val="222326"/>
          <w:szCs w:val="24"/>
          <w:lang w:val="en-US"/>
        </w:rPr>
        <w:t xml:space="preserve"> was </w:t>
      </w:r>
      <w:r w:rsidR="00F7072B" w:rsidRPr="0071575C">
        <w:rPr>
          <w:rFonts w:ascii="Bell MT" w:hAnsi="Bell MT"/>
          <w:color w:val="222326"/>
          <w:szCs w:val="24"/>
          <w:lang w:val="en-US"/>
        </w:rPr>
        <w:t xml:space="preserve">a </w:t>
      </w:r>
      <w:r w:rsidR="00F24277" w:rsidRPr="0071575C">
        <w:rPr>
          <w:rFonts w:ascii="Bell MT" w:hAnsi="Bell MT"/>
          <w:color w:val="222326"/>
          <w:szCs w:val="24"/>
          <w:lang w:val="en-US"/>
        </w:rPr>
        <w:t xml:space="preserve">rising </w:t>
      </w:r>
      <w:r w:rsidR="0048285A" w:rsidRPr="0071575C">
        <w:rPr>
          <w:rFonts w:ascii="Bell MT" w:hAnsi="Bell MT"/>
          <w:color w:val="222326"/>
          <w:szCs w:val="24"/>
          <w:lang w:val="en-US"/>
        </w:rPr>
        <w:t xml:space="preserve">structural </w:t>
      </w:r>
      <w:r w:rsidR="00F86EF1" w:rsidRPr="0071575C">
        <w:rPr>
          <w:rFonts w:ascii="Bell MT" w:hAnsi="Bell MT"/>
          <w:color w:val="222326"/>
          <w:szCs w:val="24"/>
          <w:lang w:val="en-US"/>
        </w:rPr>
        <w:t>heterogen</w:t>
      </w:r>
      <w:r w:rsidR="00BD4F1B" w:rsidRPr="0071575C">
        <w:rPr>
          <w:rFonts w:ascii="Bell MT" w:hAnsi="Bell MT"/>
          <w:color w:val="222326"/>
          <w:szCs w:val="24"/>
          <w:lang w:val="en-US"/>
        </w:rPr>
        <w:t xml:space="preserve">eity </w:t>
      </w:r>
      <w:r w:rsidR="00F24277" w:rsidRPr="0071575C">
        <w:rPr>
          <w:rFonts w:ascii="Bell MT" w:hAnsi="Bell MT"/>
          <w:color w:val="222326"/>
          <w:szCs w:val="24"/>
          <w:lang w:val="en-US"/>
        </w:rPr>
        <w:t>with</w:t>
      </w:r>
      <w:r w:rsidR="00BD4F1B" w:rsidRPr="0071575C">
        <w:rPr>
          <w:rFonts w:ascii="Bell MT" w:hAnsi="Bell MT"/>
          <w:color w:val="222326"/>
          <w:szCs w:val="24"/>
          <w:lang w:val="en-US"/>
        </w:rPr>
        <w:t>in the domestic market</w:t>
      </w:r>
      <w:r w:rsidR="00F24277" w:rsidRPr="0071575C">
        <w:rPr>
          <w:rFonts w:ascii="Bell MT" w:hAnsi="Bell MT"/>
          <w:color w:val="222326"/>
          <w:szCs w:val="24"/>
          <w:lang w:val="en-US"/>
        </w:rPr>
        <w:t>.</w:t>
      </w:r>
      <w:r w:rsidR="00BD4F1B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1C43871E" w14:textId="4A516F9B" w:rsidR="00F35801" w:rsidRPr="0071575C" w:rsidRDefault="00C75547" w:rsidP="004A0265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Second, t</w:t>
      </w:r>
      <w:r w:rsidR="00540EC0" w:rsidRPr="0071575C">
        <w:rPr>
          <w:rFonts w:ascii="Bell MT" w:hAnsi="Bell MT"/>
          <w:color w:val="222326"/>
          <w:szCs w:val="24"/>
          <w:lang w:val="en-US"/>
        </w:rPr>
        <w:t xml:space="preserve">he external indebtedness of </w:t>
      </w:r>
      <w:r w:rsidR="00890B04" w:rsidRPr="0071575C">
        <w:rPr>
          <w:rFonts w:ascii="Bell MT" w:hAnsi="Bell MT"/>
          <w:color w:val="222326"/>
          <w:szCs w:val="24"/>
          <w:lang w:val="en-US"/>
        </w:rPr>
        <w:t>the 1970s</w:t>
      </w:r>
      <w:r w:rsidR="00540EC0" w:rsidRPr="0071575C">
        <w:rPr>
          <w:rFonts w:ascii="Bell MT" w:hAnsi="Bell MT"/>
          <w:color w:val="222326"/>
          <w:szCs w:val="24"/>
          <w:lang w:val="en-US"/>
        </w:rPr>
        <w:t xml:space="preserve"> and the subsequent recessi</w:t>
      </w:r>
      <w:r w:rsidR="00BC223A" w:rsidRPr="0071575C">
        <w:rPr>
          <w:rFonts w:ascii="Bell MT" w:hAnsi="Bell MT"/>
          <w:color w:val="222326"/>
          <w:szCs w:val="24"/>
          <w:lang w:val="en-US"/>
        </w:rPr>
        <w:t>on</w:t>
      </w:r>
      <w:r w:rsidR="00540EC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C223A" w:rsidRPr="0071575C">
        <w:rPr>
          <w:rFonts w:ascii="Bell MT" w:hAnsi="Bell MT"/>
          <w:color w:val="222326"/>
          <w:szCs w:val="24"/>
          <w:lang w:val="en-US"/>
        </w:rPr>
        <w:t>in</w:t>
      </w:r>
      <w:r w:rsidR="00540EC0" w:rsidRPr="0071575C">
        <w:rPr>
          <w:rFonts w:ascii="Bell MT" w:hAnsi="Bell MT"/>
          <w:color w:val="222326"/>
          <w:szCs w:val="24"/>
          <w:lang w:val="en-US"/>
        </w:rPr>
        <w:t xml:space="preserve"> the 1980s</w:t>
      </w:r>
      <w:r w:rsidR="0080621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674FD" w:rsidRPr="0071575C">
        <w:rPr>
          <w:rFonts w:ascii="Bell MT" w:hAnsi="Bell MT"/>
          <w:color w:val="222326"/>
          <w:szCs w:val="24"/>
          <w:lang w:val="en-US"/>
        </w:rPr>
        <w:t xml:space="preserve">had left a </w:t>
      </w:r>
      <w:r w:rsidR="00890B04" w:rsidRPr="0071575C">
        <w:rPr>
          <w:rFonts w:ascii="Bell MT" w:hAnsi="Bell MT"/>
          <w:color w:val="222326"/>
          <w:szCs w:val="24"/>
          <w:lang w:val="en-US"/>
        </w:rPr>
        <w:t>deep concern</w:t>
      </w:r>
      <w:r w:rsidR="000674F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97C38" w:rsidRPr="0071575C">
        <w:rPr>
          <w:rFonts w:ascii="Bell MT" w:hAnsi="Bell MT"/>
          <w:color w:val="222326"/>
          <w:szCs w:val="24"/>
          <w:lang w:val="en-US"/>
        </w:rPr>
        <w:t xml:space="preserve">that the </w:t>
      </w:r>
      <w:r w:rsidR="000D7E49" w:rsidRPr="0071575C">
        <w:rPr>
          <w:rFonts w:ascii="Bell MT" w:hAnsi="Bell MT"/>
          <w:color w:val="222326"/>
          <w:szCs w:val="24"/>
          <w:lang w:val="en-US"/>
        </w:rPr>
        <w:t>pro-</w:t>
      </w:r>
      <w:r w:rsidRPr="0071575C">
        <w:rPr>
          <w:rFonts w:ascii="Bell MT" w:hAnsi="Bell MT"/>
          <w:color w:val="222326"/>
          <w:szCs w:val="24"/>
          <w:lang w:val="en-US"/>
        </w:rPr>
        <w:t>cyclical</w:t>
      </w:r>
      <w:r w:rsidR="00A131C2" w:rsidRPr="0071575C">
        <w:rPr>
          <w:rFonts w:ascii="Bell MT" w:hAnsi="Bell MT"/>
          <w:color w:val="222326"/>
          <w:szCs w:val="24"/>
          <w:lang w:val="en-US"/>
        </w:rPr>
        <w:t xml:space="preserve"> behavior of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90B04" w:rsidRPr="0071575C">
        <w:rPr>
          <w:rFonts w:ascii="Bell MT" w:hAnsi="Bell MT"/>
          <w:color w:val="222326"/>
          <w:szCs w:val="24"/>
          <w:lang w:val="en-US"/>
        </w:rPr>
        <w:t>international finance</w:t>
      </w:r>
      <w:r w:rsidR="00BC223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30C25" w:rsidRPr="0071575C">
        <w:rPr>
          <w:rFonts w:ascii="Bell MT" w:hAnsi="Bell MT"/>
          <w:color w:val="222326"/>
          <w:szCs w:val="24"/>
          <w:lang w:val="en-US"/>
        </w:rPr>
        <w:t xml:space="preserve">that had been </w:t>
      </w:r>
      <w:r w:rsidR="00BC223A" w:rsidRPr="0071575C">
        <w:rPr>
          <w:rFonts w:ascii="Bell MT" w:hAnsi="Bell MT"/>
          <w:color w:val="222326"/>
          <w:szCs w:val="24"/>
          <w:lang w:val="en-US"/>
        </w:rPr>
        <w:t>under control since the 1930s</w:t>
      </w:r>
      <w:r w:rsidR="00097C38" w:rsidRPr="0071575C">
        <w:rPr>
          <w:rFonts w:ascii="Bell MT" w:hAnsi="Bell MT"/>
          <w:color w:val="222326"/>
          <w:szCs w:val="24"/>
          <w:lang w:val="en-US"/>
        </w:rPr>
        <w:t xml:space="preserve"> could reemerge, as indeed was the case</w:t>
      </w:r>
      <w:r w:rsidR="004B596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97C38" w:rsidRPr="0071575C">
        <w:rPr>
          <w:rFonts w:ascii="Bell MT" w:hAnsi="Bell MT"/>
          <w:color w:val="222326"/>
          <w:szCs w:val="24"/>
          <w:lang w:val="en-US"/>
        </w:rPr>
        <w:t>i</w:t>
      </w:r>
      <w:r w:rsidR="000674FD" w:rsidRPr="0071575C">
        <w:rPr>
          <w:rFonts w:ascii="Bell MT" w:hAnsi="Bell MT"/>
          <w:color w:val="222326"/>
          <w:szCs w:val="24"/>
          <w:lang w:val="en-US"/>
        </w:rPr>
        <w:t>n the early 1990s</w:t>
      </w:r>
      <w:r w:rsidR="00615E15" w:rsidRPr="0071575C">
        <w:rPr>
          <w:rFonts w:ascii="Bell MT" w:hAnsi="Bell MT"/>
          <w:color w:val="222326"/>
          <w:szCs w:val="24"/>
          <w:lang w:val="en-US"/>
        </w:rPr>
        <w:t>.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79585F8E" w14:textId="09A098D0" w:rsidR="008E71A0" w:rsidRPr="0071575C" w:rsidRDefault="00F35801" w:rsidP="008E71A0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As a result</w:t>
      </w:r>
      <w:r w:rsidR="008022FF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E71A0" w:rsidRPr="0071575C">
        <w:rPr>
          <w:rFonts w:ascii="Bell MT" w:hAnsi="Bell MT"/>
          <w:color w:val="222326"/>
          <w:szCs w:val="24"/>
          <w:lang w:val="en-US"/>
        </w:rPr>
        <w:t xml:space="preserve">the region confronted two sources of external instability. The first was related to the </w:t>
      </w:r>
      <w:r w:rsidR="008022FF" w:rsidRPr="0071575C">
        <w:rPr>
          <w:rFonts w:ascii="Bell MT" w:hAnsi="Bell MT"/>
          <w:color w:val="222326"/>
          <w:szCs w:val="24"/>
          <w:lang w:val="en-US"/>
        </w:rPr>
        <w:t>instability</w:t>
      </w:r>
      <w:r w:rsidR="00335BE4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E71A0" w:rsidRPr="0071575C">
        <w:rPr>
          <w:rFonts w:ascii="Bell MT" w:hAnsi="Bell MT"/>
          <w:color w:val="222326"/>
          <w:szCs w:val="24"/>
          <w:lang w:val="en-US"/>
        </w:rPr>
        <w:t xml:space="preserve">in the terms of trade. The second concerned the rise in </w:t>
      </w:r>
      <w:r w:rsidR="003C323F" w:rsidRPr="0071575C">
        <w:rPr>
          <w:rFonts w:ascii="Bell MT" w:hAnsi="Bell MT"/>
          <w:color w:val="222326"/>
          <w:szCs w:val="24"/>
          <w:lang w:val="en-US"/>
        </w:rPr>
        <w:t>the importance</w:t>
      </w:r>
      <w:r w:rsidR="00615E15" w:rsidRPr="0071575C">
        <w:rPr>
          <w:rFonts w:ascii="Bell MT" w:hAnsi="Bell MT"/>
          <w:color w:val="222326"/>
          <w:szCs w:val="24"/>
          <w:lang w:val="en-US"/>
        </w:rPr>
        <w:t xml:space="preserve"> of</w:t>
      </w:r>
      <w:r w:rsidR="003C323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E71A0" w:rsidRPr="0071575C">
        <w:rPr>
          <w:rFonts w:ascii="Bell MT" w:hAnsi="Bell MT"/>
          <w:color w:val="222326"/>
          <w:szCs w:val="24"/>
          <w:lang w:val="en-US"/>
        </w:rPr>
        <w:t xml:space="preserve">short-term financial inflows. Both were addressed by ECLAC in its biennial report in March 1994 (ECLAC 1995), presented before the start of the Mexican </w:t>
      </w:r>
      <w:r w:rsidR="008E71A0" w:rsidRPr="0071575C">
        <w:rPr>
          <w:rFonts w:ascii="Bell MT" w:hAnsi="Bell MT"/>
          <w:i/>
          <w:color w:val="222326"/>
          <w:szCs w:val="24"/>
          <w:lang w:val="en-US"/>
        </w:rPr>
        <w:t>Tequila Crisis</w:t>
      </w:r>
      <w:r w:rsidR="008022FF" w:rsidRPr="0071575C">
        <w:rPr>
          <w:rFonts w:ascii="Bell MT" w:hAnsi="Bell MT"/>
          <w:i/>
          <w:color w:val="222326"/>
          <w:szCs w:val="24"/>
          <w:lang w:val="en-US"/>
        </w:rPr>
        <w:t>.</w:t>
      </w:r>
      <w:r w:rsidR="008E71A0" w:rsidRPr="0071575C">
        <w:rPr>
          <w:rFonts w:ascii="Bell MT" w:hAnsi="Bell MT"/>
          <w:i/>
          <w:color w:val="222326"/>
          <w:szCs w:val="24"/>
          <w:lang w:val="en-US"/>
        </w:rPr>
        <w:t xml:space="preserve"> </w:t>
      </w:r>
    </w:p>
    <w:p w14:paraId="6494F74A" w14:textId="5D72415C" w:rsidR="000564D3" w:rsidRPr="0071575C" w:rsidRDefault="00571E51" w:rsidP="004A0265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ECLAC</w:t>
      </w:r>
      <w:r w:rsidR="008022FF" w:rsidRPr="0071575C">
        <w:rPr>
          <w:rFonts w:ascii="Bell MT" w:hAnsi="Bell MT"/>
          <w:color w:val="222326"/>
          <w:szCs w:val="24"/>
          <w:lang w:val="en-US"/>
        </w:rPr>
        <w:t xml:space="preserve"> stressed that</w:t>
      </w:r>
      <w:r w:rsidR="001C3A7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D76BC" w:rsidRPr="0071575C">
        <w:rPr>
          <w:rFonts w:ascii="Bell MT" w:hAnsi="Bell MT"/>
          <w:color w:val="222326"/>
          <w:szCs w:val="24"/>
          <w:lang w:val="en-US"/>
        </w:rPr>
        <w:t>whe</w:t>
      </w:r>
      <w:r w:rsidRPr="0071575C">
        <w:rPr>
          <w:rFonts w:ascii="Bell MT" w:hAnsi="Bell MT"/>
          <w:color w:val="222326"/>
          <w:szCs w:val="24"/>
          <w:lang w:val="en-US"/>
        </w:rPr>
        <w:t>n</w:t>
      </w:r>
      <w:r w:rsidR="003D76B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C3A7D" w:rsidRPr="0071575C">
        <w:rPr>
          <w:rFonts w:ascii="Bell MT" w:hAnsi="Bell MT"/>
          <w:color w:val="222326"/>
          <w:szCs w:val="24"/>
          <w:lang w:val="en-US"/>
        </w:rPr>
        <w:t>external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instability w</w:t>
      </w:r>
      <w:r w:rsidR="003D76BC" w:rsidRPr="0071575C">
        <w:rPr>
          <w:rFonts w:ascii="Bell MT" w:hAnsi="Bell MT"/>
          <w:color w:val="222326"/>
          <w:szCs w:val="24"/>
          <w:lang w:val="en-US"/>
        </w:rPr>
        <w:t>as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transmitted into the domestic macroeconomic</w:t>
      </w:r>
      <w:r w:rsidR="00F7072B" w:rsidRPr="0071575C">
        <w:rPr>
          <w:rFonts w:ascii="Bell MT" w:hAnsi="Bell MT"/>
          <w:color w:val="222326"/>
          <w:szCs w:val="24"/>
          <w:lang w:val="en-US"/>
        </w:rPr>
        <w:t xml:space="preserve"> environment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A7731E" w:rsidRPr="0071575C">
        <w:rPr>
          <w:rFonts w:ascii="Bell MT" w:hAnsi="Bell MT"/>
          <w:color w:val="222326"/>
          <w:szCs w:val="24"/>
          <w:lang w:val="en-US"/>
        </w:rPr>
        <w:t xml:space="preserve">its </w:t>
      </w:r>
      <w:r w:rsidR="00DB784D" w:rsidRPr="0071575C">
        <w:rPr>
          <w:rFonts w:ascii="Bell MT" w:hAnsi="Bell MT"/>
          <w:color w:val="222326"/>
          <w:szCs w:val="24"/>
          <w:lang w:val="en-US"/>
        </w:rPr>
        <w:t xml:space="preserve">destabilizing </w:t>
      </w:r>
      <w:r w:rsidR="00880992" w:rsidRPr="0071575C">
        <w:rPr>
          <w:rFonts w:ascii="Bell MT" w:hAnsi="Bell MT"/>
          <w:color w:val="222326"/>
          <w:szCs w:val="24"/>
          <w:lang w:val="en-US"/>
        </w:rPr>
        <w:t>effects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would </w:t>
      </w:r>
      <w:r w:rsidR="00473C08" w:rsidRPr="0071575C">
        <w:rPr>
          <w:rFonts w:ascii="Bell MT" w:hAnsi="Bell MT"/>
          <w:color w:val="222326"/>
          <w:szCs w:val="24"/>
          <w:lang w:val="en-US"/>
        </w:rPr>
        <w:t>tend to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generate an underutilization of productive capacity</w:t>
      </w:r>
      <w:r w:rsidR="00F7072B" w:rsidRPr="0071575C">
        <w:rPr>
          <w:rFonts w:ascii="Bell MT" w:hAnsi="Bell MT"/>
          <w:color w:val="222326"/>
          <w:szCs w:val="24"/>
          <w:lang w:val="en-US"/>
        </w:rPr>
        <w:t xml:space="preserve"> (both of labor and capital)</w:t>
      </w:r>
      <w:r w:rsidRPr="0071575C">
        <w:rPr>
          <w:rFonts w:ascii="Bell MT" w:hAnsi="Bell MT"/>
          <w:color w:val="222326"/>
          <w:szCs w:val="24"/>
          <w:lang w:val="en-US"/>
        </w:rPr>
        <w:t>. In fact,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there </w:t>
      </w:r>
      <w:r w:rsidR="000C711F" w:rsidRPr="0071575C">
        <w:rPr>
          <w:rFonts w:ascii="Bell MT" w:hAnsi="Bell MT"/>
          <w:color w:val="222326"/>
          <w:szCs w:val="24"/>
          <w:lang w:val="en-US"/>
        </w:rPr>
        <w:t>is an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 unavoidable </w:t>
      </w:r>
      <w:r w:rsidR="00473C08" w:rsidRPr="0071575C">
        <w:rPr>
          <w:rFonts w:ascii="Bell MT" w:hAnsi="Bell MT"/>
          <w:b/>
          <w:color w:val="222326"/>
          <w:szCs w:val="24"/>
          <w:lang w:val="en-US"/>
        </w:rPr>
        <w:t>asymmetry</w:t>
      </w:r>
      <w:r w:rsidR="00473C08" w:rsidRPr="0071575C">
        <w:rPr>
          <w:rFonts w:ascii="Bell MT" w:hAnsi="Bell MT"/>
          <w:color w:val="222326"/>
          <w:szCs w:val="24"/>
          <w:lang w:val="en-US"/>
        </w:rPr>
        <w:t>: the economy can hardly exceed the capacity</w:t>
      </w:r>
      <w:r w:rsidR="00F7072B" w:rsidRPr="0071575C">
        <w:rPr>
          <w:rFonts w:ascii="Bell MT" w:hAnsi="Bell MT"/>
          <w:color w:val="222326"/>
          <w:szCs w:val="24"/>
          <w:lang w:val="en-US"/>
        </w:rPr>
        <w:t xml:space="preserve"> roof (potential GDP)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during the expansive stage, while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31B78" w:rsidRPr="0071575C">
        <w:rPr>
          <w:rFonts w:ascii="Bell MT" w:hAnsi="Bell MT"/>
          <w:color w:val="222326"/>
          <w:szCs w:val="24"/>
          <w:lang w:val="en-US"/>
        </w:rPr>
        <w:t xml:space="preserve">employment and physical capital utilization </w:t>
      </w:r>
      <w:r w:rsidR="00473C08" w:rsidRPr="0071575C">
        <w:rPr>
          <w:rFonts w:ascii="Bell MT" w:hAnsi="Bell MT"/>
          <w:color w:val="222326"/>
          <w:szCs w:val="24"/>
          <w:lang w:val="en-US"/>
        </w:rPr>
        <w:t>can fall</w:t>
      </w:r>
      <w:r w:rsidR="0034230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9120C4" w:rsidRPr="0071575C">
        <w:rPr>
          <w:rFonts w:ascii="Bell MT" w:hAnsi="Bell MT"/>
          <w:szCs w:val="24"/>
          <w:lang w:val="en-GB"/>
        </w:rPr>
        <w:t xml:space="preserve">short of </w:t>
      </w:r>
      <w:r w:rsidR="003D76BC" w:rsidRPr="0071575C">
        <w:rPr>
          <w:rFonts w:ascii="Bell MT" w:hAnsi="Bell MT"/>
          <w:szCs w:val="24"/>
          <w:lang w:val="en-GB"/>
        </w:rPr>
        <w:t xml:space="preserve">their </w:t>
      </w:r>
      <w:r w:rsidR="00EB634E" w:rsidRPr="0071575C">
        <w:rPr>
          <w:rFonts w:ascii="Bell MT" w:hAnsi="Bell MT"/>
          <w:szCs w:val="24"/>
          <w:lang w:val="en-GB"/>
        </w:rPr>
        <w:t>potential</w:t>
      </w:r>
      <w:r w:rsidR="009120C4" w:rsidRPr="0071575C">
        <w:rPr>
          <w:rFonts w:ascii="Bell MT" w:hAnsi="Bell MT"/>
          <w:szCs w:val="24"/>
          <w:lang w:val="en-GB"/>
        </w:rPr>
        <w:t xml:space="preserve"> for long periods</w:t>
      </w:r>
      <w:r w:rsidRPr="0071575C">
        <w:rPr>
          <w:rFonts w:ascii="Bell MT" w:hAnsi="Bell MT"/>
          <w:szCs w:val="24"/>
          <w:lang w:val="en-GB"/>
        </w:rPr>
        <w:t xml:space="preserve"> during the bust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. Thus, the </w:t>
      </w:r>
      <w:r w:rsidR="00DB784D" w:rsidRPr="0071575C">
        <w:rPr>
          <w:rFonts w:ascii="Bell MT" w:hAnsi="Bell MT"/>
          <w:color w:val="222326"/>
          <w:szCs w:val="24"/>
          <w:lang w:val="en-US"/>
        </w:rPr>
        <w:t>higher</w:t>
      </w:r>
      <w:r w:rsidR="003D76BC" w:rsidRPr="0071575C">
        <w:rPr>
          <w:rFonts w:ascii="Bell MT" w:hAnsi="Bell MT"/>
          <w:color w:val="222326"/>
          <w:szCs w:val="24"/>
          <w:lang w:val="en-US"/>
        </w:rPr>
        <w:t xml:space="preserve"> the pass through</w:t>
      </w:r>
      <w:r w:rsidR="00880992" w:rsidRPr="0071575C">
        <w:rPr>
          <w:rFonts w:ascii="Bell MT" w:hAnsi="Bell MT"/>
          <w:color w:val="222326"/>
          <w:szCs w:val="24"/>
          <w:lang w:val="en-US"/>
        </w:rPr>
        <w:t xml:space="preserve"> of </w:t>
      </w:r>
      <w:r w:rsidR="00473C08" w:rsidRPr="0071575C">
        <w:rPr>
          <w:rFonts w:ascii="Bell MT" w:hAnsi="Bell MT"/>
          <w:color w:val="222326"/>
          <w:szCs w:val="24"/>
          <w:lang w:val="en-US"/>
        </w:rPr>
        <w:t>instability</w:t>
      </w:r>
      <w:r w:rsidR="00371F02" w:rsidRPr="0071575C">
        <w:rPr>
          <w:rFonts w:ascii="Bell MT" w:hAnsi="Bell MT"/>
          <w:color w:val="222326"/>
          <w:szCs w:val="24"/>
          <w:lang w:val="en-US"/>
        </w:rPr>
        <w:t xml:space="preserve"> into the domestic economy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, the larger the </w:t>
      </w:r>
      <w:r w:rsidR="00473C08" w:rsidRPr="0071575C">
        <w:rPr>
          <w:rFonts w:ascii="Bell MT" w:hAnsi="Bell MT"/>
          <w:i/>
          <w:color w:val="222326"/>
          <w:szCs w:val="24"/>
          <w:lang w:val="en-US"/>
        </w:rPr>
        <w:t>recessive gap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 between potential </w:t>
      </w:r>
      <w:r w:rsidR="00EB634E" w:rsidRPr="0071575C">
        <w:rPr>
          <w:rFonts w:ascii="Bell MT" w:hAnsi="Bell MT"/>
          <w:color w:val="222326"/>
          <w:szCs w:val="24"/>
          <w:lang w:val="en-US"/>
        </w:rPr>
        <w:t xml:space="preserve">and actual </w:t>
      </w:r>
      <w:r w:rsidR="00473C08" w:rsidRPr="0071575C">
        <w:rPr>
          <w:rFonts w:ascii="Bell MT" w:hAnsi="Bell MT"/>
          <w:color w:val="222326"/>
          <w:szCs w:val="24"/>
          <w:lang w:val="en-US"/>
        </w:rPr>
        <w:t>GDP.</w:t>
      </w:r>
      <w:r w:rsidR="00D6648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65EBF2F9" w14:textId="5CBD09A0" w:rsidR="000564D3" w:rsidRPr="0071575C" w:rsidRDefault="000564D3" w:rsidP="004A0265">
      <w:pPr>
        <w:autoSpaceDE w:val="0"/>
        <w:autoSpaceDN w:val="0"/>
        <w:adjustRightInd w:val="0"/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Third, the recessive gap is not spread symmetrically </w:t>
      </w:r>
      <w:r w:rsidR="00150D45" w:rsidRPr="0071575C">
        <w:rPr>
          <w:rFonts w:ascii="Bell MT" w:hAnsi="Bell MT"/>
          <w:color w:val="222326"/>
          <w:szCs w:val="24"/>
          <w:lang w:val="en-US"/>
        </w:rPr>
        <w:t>throughout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the economy. In fact, 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instability has </w:t>
      </w:r>
      <w:r w:rsidR="00880992" w:rsidRPr="0071575C">
        <w:rPr>
          <w:rFonts w:ascii="Bell MT" w:hAnsi="Bell MT"/>
          <w:color w:val="222326"/>
          <w:szCs w:val="24"/>
          <w:lang w:val="en-US"/>
        </w:rPr>
        <w:t>asymmetrical</w:t>
      </w:r>
      <w:r w:rsidR="00473C08" w:rsidRPr="0071575C">
        <w:rPr>
          <w:rFonts w:ascii="Bell MT" w:hAnsi="Bell MT"/>
          <w:color w:val="222326"/>
          <w:szCs w:val="24"/>
          <w:lang w:val="en-US"/>
        </w:rPr>
        <w:t xml:space="preserve"> effects on large and small firms</w:t>
      </w:r>
      <w:r w:rsidR="005008D2" w:rsidRPr="0071575C">
        <w:rPr>
          <w:rFonts w:ascii="Bell MT" w:hAnsi="Bell MT"/>
          <w:color w:val="222326"/>
          <w:szCs w:val="24"/>
          <w:lang w:val="en-US"/>
        </w:rPr>
        <w:t xml:space="preserve"> (partly linked to the incompleteness of financial markets)</w:t>
      </w:r>
      <w:r w:rsidR="00473C08" w:rsidRPr="0071575C">
        <w:rPr>
          <w:rFonts w:ascii="Bell MT" w:hAnsi="Bell MT"/>
          <w:color w:val="222326"/>
          <w:szCs w:val="24"/>
          <w:lang w:val="en-US"/>
        </w:rPr>
        <w:t>, on skilled and unskilled workers</w:t>
      </w:r>
      <w:r w:rsidR="0076072D" w:rsidRPr="0071575C">
        <w:rPr>
          <w:rFonts w:ascii="Bell MT" w:hAnsi="Bell MT"/>
          <w:color w:val="222326"/>
          <w:szCs w:val="24"/>
          <w:lang w:val="en-US"/>
        </w:rPr>
        <w:t xml:space="preserve"> (linked to deficient labor training</w:t>
      </w:r>
      <w:r w:rsidR="00AE084E" w:rsidRPr="0071575C">
        <w:rPr>
          <w:rFonts w:ascii="Bell MT" w:hAnsi="Bell MT"/>
          <w:color w:val="222326"/>
          <w:szCs w:val="24"/>
          <w:lang w:val="en-US"/>
        </w:rPr>
        <w:t xml:space="preserve"> and education</w:t>
      </w:r>
      <w:r w:rsidR="0076072D" w:rsidRPr="0071575C">
        <w:rPr>
          <w:rFonts w:ascii="Bell MT" w:hAnsi="Bell MT"/>
          <w:color w:val="222326"/>
          <w:szCs w:val="24"/>
          <w:lang w:val="en-US"/>
        </w:rPr>
        <w:t>)</w:t>
      </w:r>
      <w:r w:rsidR="009405EB" w:rsidRPr="0071575C">
        <w:rPr>
          <w:rFonts w:ascii="Bell MT" w:hAnsi="Bell MT"/>
          <w:color w:val="222326"/>
          <w:szCs w:val="24"/>
          <w:lang w:val="en-US"/>
        </w:rPr>
        <w:t>, on formal</w:t>
      </w:r>
      <w:r w:rsidR="00880992" w:rsidRPr="0071575C">
        <w:rPr>
          <w:rFonts w:ascii="Bell MT" w:hAnsi="Bell MT"/>
          <w:color w:val="222326"/>
          <w:szCs w:val="24"/>
          <w:lang w:val="en-US"/>
        </w:rPr>
        <w:t xml:space="preserve"> and info</w:t>
      </w:r>
      <w:r w:rsidR="009120C4" w:rsidRPr="0071575C">
        <w:rPr>
          <w:rFonts w:ascii="Bell MT" w:hAnsi="Bell MT"/>
          <w:color w:val="222326"/>
          <w:szCs w:val="24"/>
          <w:lang w:val="en-US"/>
        </w:rPr>
        <w:t>r</w:t>
      </w:r>
      <w:r w:rsidR="00880992" w:rsidRPr="0071575C">
        <w:rPr>
          <w:rFonts w:ascii="Bell MT" w:hAnsi="Bell MT"/>
          <w:color w:val="222326"/>
          <w:szCs w:val="24"/>
          <w:lang w:val="en-US"/>
        </w:rPr>
        <w:t>mal</w:t>
      </w:r>
      <w:r w:rsidR="009405EB" w:rsidRPr="0071575C">
        <w:rPr>
          <w:rFonts w:ascii="Bell MT" w:hAnsi="Bell MT"/>
          <w:color w:val="222326"/>
          <w:szCs w:val="24"/>
          <w:lang w:val="en-US"/>
        </w:rPr>
        <w:t xml:space="preserve"> sectors</w:t>
      </w:r>
      <w:r w:rsidR="005008D2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F807FF" w:rsidRPr="0071575C">
        <w:rPr>
          <w:rFonts w:ascii="Bell MT" w:hAnsi="Bell MT"/>
          <w:color w:val="222326"/>
          <w:szCs w:val="24"/>
          <w:lang w:val="en-US"/>
        </w:rPr>
        <w:t xml:space="preserve">all </w:t>
      </w:r>
      <w:r w:rsidR="005008D2" w:rsidRPr="0071575C">
        <w:rPr>
          <w:rFonts w:ascii="Bell MT" w:hAnsi="Bell MT"/>
          <w:color w:val="222326"/>
          <w:szCs w:val="24"/>
          <w:lang w:val="en-US"/>
        </w:rPr>
        <w:t>with a clear regressive effect</w:t>
      </w:r>
      <w:r w:rsidR="00571E51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5FC3FEF6" w14:textId="4C13F29C" w:rsidR="00C04405" w:rsidRPr="0071575C" w:rsidRDefault="00F807FF" w:rsidP="004A0265">
      <w:pPr>
        <w:spacing w:after="100" w:afterAutospacing="1"/>
        <w:ind w:firstLine="567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Fourth</w:t>
      </w:r>
      <w:r w:rsidR="00880992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9718B" w:rsidRPr="0071575C">
        <w:rPr>
          <w:rFonts w:ascii="Bell MT" w:hAnsi="Bell MT"/>
          <w:color w:val="222326"/>
          <w:szCs w:val="24"/>
          <w:lang w:val="en-US"/>
        </w:rPr>
        <w:t>the</w:t>
      </w:r>
      <w:r w:rsidR="0039275A" w:rsidRPr="0071575C">
        <w:rPr>
          <w:rFonts w:ascii="Bell MT" w:hAnsi="Bell MT"/>
          <w:color w:val="222326"/>
          <w:szCs w:val="24"/>
          <w:lang w:val="en-US"/>
        </w:rPr>
        <w:t xml:space="preserve"> recessive gap exerts</w:t>
      </w:r>
      <w:r w:rsidR="0009718B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>a significant dynamic impact</w:t>
      </w:r>
      <w:r w:rsidR="0009718B" w:rsidRPr="0071575C">
        <w:rPr>
          <w:rFonts w:ascii="Bell MT" w:hAnsi="Bell MT"/>
          <w:color w:val="222326"/>
          <w:szCs w:val="24"/>
          <w:lang w:val="en-US"/>
        </w:rPr>
        <w:t xml:space="preserve"> on investment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39275A" w:rsidRPr="0071575C">
        <w:rPr>
          <w:rFonts w:ascii="Bell MT" w:hAnsi="Bell MT"/>
          <w:color w:val="222326"/>
          <w:szCs w:val="24"/>
          <w:lang w:val="en-US"/>
        </w:rPr>
        <w:t>thus affecting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future growth. </w:t>
      </w:r>
      <w:r w:rsidR="0076072D" w:rsidRPr="0071575C">
        <w:rPr>
          <w:rFonts w:ascii="Bell MT" w:hAnsi="Bell MT"/>
          <w:color w:val="222326"/>
          <w:szCs w:val="24"/>
          <w:lang w:val="en-US"/>
        </w:rPr>
        <w:t>The investment ratio tends to respond to the size of the recessive gap</w:t>
      </w:r>
      <w:r w:rsidR="00F76DBE" w:rsidRPr="0071575C">
        <w:rPr>
          <w:rFonts w:ascii="Bell MT" w:hAnsi="Bell MT"/>
          <w:color w:val="222326"/>
          <w:szCs w:val="24"/>
          <w:lang w:val="en-US"/>
        </w:rPr>
        <w:t>:</w:t>
      </w:r>
      <w:r w:rsidR="009A7AC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2631C" w:rsidRPr="0071575C">
        <w:rPr>
          <w:rFonts w:ascii="Bell MT" w:hAnsi="Bell MT"/>
          <w:color w:val="222326"/>
          <w:szCs w:val="24"/>
          <w:lang w:val="en-US"/>
        </w:rPr>
        <w:t>underutilization means lower</w:t>
      </w:r>
      <w:r w:rsidR="006E7724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7311DD" w:rsidRPr="0071575C">
        <w:rPr>
          <w:rFonts w:ascii="Bell MT" w:hAnsi="Bell MT"/>
          <w:color w:val="222326"/>
          <w:szCs w:val="24"/>
          <w:lang w:val="en-US"/>
        </w:rPr>
        <w:t xml:space="preserve">average </w:t>
      </w:r>
      <w:r w:rsidR="006E7724" w:rsidRPr="0071575C">
        <w:rPr>
          <w:rFonts w:ascii="Bell MT" w:hAnsi="Bell MT"/>
          <w:color w:val="222326"/>
          <w:szCs w:val="24"/>
          <w:lang w:val="en-US"/>
        </w:rPr>
        <w:t>productivity and lower</w:t>
      </w:r>
      <w:r w:rsidR="0032631C" w:rsidRPr="0071575C">
        <w:rPr>
          <w:rFonts w:ascii="Bell MT" w:hAnsi="Bell MT"/>
          <w:color w:val="222326"/>
          <w:szCs w:val="24"/>
          <w:lang w:val="en-US"/>
        </w:rPr>
        <w:t xml:space="preserve"> profits, usually coinciding with a reluctance by capital markets to finance firms </w:t>
      </w:r>
      <w:r w:rsidR="00EC5587" w:rsidRPr="0071575C">
        <w:rPr>
          <w:rFonts w:ascii="Bell MT" w:hAnsi="Bell MT"/>
          <w:color w:val="222326"/>
          <w:szCs w:val="24"/>
          <w:lang w:val="en-US"/>
        </w:rPr>
        <w:t>suffering</w:t>
      </w:r>
      <w:r w:rsidR="0032631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2E6C3A" w:rsidRPr="0071575C">
        <w:rPr>
          <w:rFonts w:ascii="Bell MT" w:hAnsi="Bell MT"/>
          <w:color w:val="222326"/>
          <w:szCs w:val="24"/>
          <w:lang w:val="en-US"/>
        </w:rPr>
        <w:t xml:space="preserve">from </w:t>
      </w:r>
      <w:r w:rsidR="0032631C" w:rsidRPr="0071575C">
        <w:rPr>
          <w:rFonts w:ascii="Bell MT" w:hAnsi="Bell MT"/>
          <w:color w:val="222326"/>
          <w:szCs w:val="24"/>
          <w:lang w:val="en-US"/>
        </w:rPr>
        <w:t xml:space="preserve">liquidity problems in recessions; </w:t>
      </w:r>
      <w:r w:rsidR="00CE3182" w:rsidRPr="0071575C">
        <w:rPr>
          <w:rFonts w:ascii="Bell MT" w:hAnsi="Bell MT"/>
          <w:color w:val="222326"/>
          <w:szCs w:val="24"/>
          <w:lang w:val="en-US"/>
        </w:rPr>
        <w:t xml:space="preserve">also, </w:t>
      </w:r>
      <w:r w:rsidR="0032631C" w:rsidRPr="0071575C">
        <w:rPr>
          <w:rFonts w:ascii="Bell MT" w:hAnsi="Bell MT"/>
          <w:color w:val="222326"/>
          <w:szCs w:val="24"/>
          <w:lang w:val="en-US"/>
        </w:rPr>
        <w:t>the recessi</w:t>
      </w:r>
      <w:r w:rsidR="00B463D5" w:rsidRPr="0071575C">
        <w:rPr>
          <w:rFonts w:ascii="Bell MT" w:hAnsi="Bell MT"/>
          <w:color w:val="222326"/>
          <w:szCs w:val="24"/>
          <w:lang w:val="en-US"/>
        </w:rPr>
        <w:t>ve</w:t>
      </w:r>
      <w:r w:rsidR="0032631C" w:rsidRPr="0071575C">
        <w:rPr>
          <w:rFonts w:ascii="Bell MT" w:hAnsi="Bell MT"/>
          <w:color w:val="222326"/>
          <w:szCs w:val="24"/>
          <w:lang w:val="en-US"/>
        </w:rPr>
        <w:t xml:space="preserve"> gap and its fluctuations tend to distort the quality of project evaluation</w:t>
      </w:r>
      <w:r w:rsidR="00472354"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2557F1" w:rsidRPr="0071575C">
        <w:rPr>
          <w:rFonts w:ascii="Bell MT" w:hAnsi="Bell MT"/>
          <w:color w:val="222326"/>
          <w:szCs w:val="24"/>
          <w:lang w:val="en-US"/>
        </w:rPr>
        <w:t xml:space="preserve">Additionally, </w:t>
      </w:r>
      <w:r w:rsidR="007778CE" w:rsidRPr="0071575C">
        <w:rPr>
          <w:rFonts w:ascii="Bell MT" w:hAnsi="Bell MT"/>
          <w:color w:val="222326"/>
          <w:szCs w:val="24"/>
          <w:lang w:val="en-US"/>
        </w:rPr>
        <w:t xml:space="preserve">since </w:t>
      </w:r>
      <w:r w:rsidR="005C3CAC" w:rsidRPr="0071575C">
        <w:rPr>
          <w:rFonts w:ascii="Bell MT" w:hAnsi="Bell MT"/>
          <w:color w:val="222326"/>
          <w:szCs w:val="24"/>
          <w:lang w:val="en-US"/>
        </w:rPr>
        <w:t>instability deters the volume of investment</w:t>
      </w:r>
      <w:r w:rsidR="007778CE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472354" w:rsidRPr="0071575C">
        <w:rPr>
          <w:rFonts w:ascii="Bell MT" w:hAnsi="Bell MT"/>
          <w:color w:val="222326"/>
          <w:szCs w:val="24"/>
          <w:lang w:val="en-US"/>
        </w:rPr>
        <w:t>the reduced acquisition of machinery and equipment tends to dampen technological innovation (Katz</w:t>
      </w:r>
      <w:r w:rsidR="00DE6F48" w:rsidRPr="0071575C">
        <w:rPr>
          <w:rFonts w:ascii="Bell MT" w:hAnsi="Bell MT"/>
          <w:color w:val="222326"/>
          <w:szCs w:val="24"/>
          <w:lang w:val="en-US"/>
        </w:rPr>
        <w:t xml:space="preserve"> 2010)</w:t>
      </w:r>
      <w:r w:rsidR="00CE3182" w:rsidRPr="0071575C">
        <w:rPr>
          <w:rFonts w:ascii="Bell MT" w:hAnsi="Bell MT"/>
          <w:color w:val="222326"/>
          <w:szCs w:val="24"/>
          <w:lang w:val="en-US"/>
        </w:rPr>
        <w:t>. G</w:t>
      </w:r>
      <w:r w:rsidR="00F85923" w:rsidRPr="0071575C">
        <w:rPr>
          <w:rFonts w:ascii="Bell MT" w:hAnsi="Bell MT"/>
          <w:color w:val="222326"/>
          <w:szCs w:val="24"/>
          <w:lang w:val="en-US"/>
        </w:rPr>
        <w:t xml:space="preserve">iven the irreversibility of capital formation, </w:t>
      </w:r>
      <w:r w:rsidR="005C3CAC" w:rsidRPr="0071575C">
        <w:rPr>
          <w:rFonts w:ascii="Bell MT" w:hAnsi="Bell MT"/>
          <w:color w:val="222326"/>
          <w:szCs w:val="24"/>
          <w:lang w:val="en-US"/>
        </w:rPr>
        <w:t>t</w:t>
      </w:r>
      <w:r w:rsidR="003B5CAA" w:rsidRPr="0071575C">
        <w:rPr>
          <w:rFonts w:ascii="Bell MT" w:hAnsi="Bell MT"/>
          <w:color w:val="222326"/>
          <w:szCs w:val="24"/>
          <w:lang w:val="en-US"/>
        </w:rPr>
        <w:t xml:space="preserve">he </w:t>
      </w:r>
      <w:r w:rsidR="00B463D5" w:rsidRPr="0071575C">
        <w:rPr>
          <w:rFonts w:ascii="Bell MT" w:hAnsi="Bell MT"/>
          <w:color w:val="222326"/>
          <w:szCs w:val="24"/>
          <w:lang w:val="en-US"/>
        </w:rPr>
        <w:t xml:space="preserve">data show the relevance of </w:t>
      </w:r>
      <w:r w:rsidR="00255323" w:rsidRPr="0071575C">
        <w:rPr>
          <w:rFonts w:ascii="Bell MT" w:hAnsi="Bell MT"/>
          <w:color w:val="222326"/>
          <w:szCs w:val="24"/>
          <w:lang w:val="en-US"/>
        </w:rPr>
        <w:t>achieving</w:t>
      </w:r>
      <w:r w:rsidR="003B5CA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463D5" w:rsidRPr="0071575C">
        <w:rPr>
          <w:rFonts w:ascii="Bell MT" w:hAnsi="Bell MT"/>
          <w:color w:val="222326"/>
          <w:szCs w:val="24"/>
          <w:lang w:val="en-US"/>
        </w:rPr>
        <w:t xml:space="preserve">continuity in </w:t>
      </w:r>
      <w:r w:rsidR="003B5CAA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B463D5" w:rsidRPr="0071575C">
        <w:rPr>
          <w:rFonts w:ascii="Bell MT" w:hAnsi="Bell MT"/>
          <w:color w:val="222326"/>
          <w:szCs w:val="24"/>
          <w:lang w:val="en-US"/>
        </w:rPr>
        <w:t>recovery and sustainability of the equilibria that arise as the recessi</w:t>
      </w:r>
      <w:r w:rsidR="007778CE" w:rsidRPr="0071575C">
        <w:rPr>
          <w:rFonts w:ascii="Bell MT" w:hAnsi="Bell MT"/>
          <w:color w:val="222326"/>
          <w:szCs w:val="24"/>
          <w:lang w:val="en-US"/>
        </w:rPr>
        <w:t>ve</w:t>
      </w:r>
      <w:r w:rsidR="00B463D5" w:rsidRPr="0071575C">
        <w:rPr>
          <w:rFonts w:ascii="Bell MT" w:hAnsi="Bell MT"/>
          <w:color w:val="222326"/>
          <w:szCs w:val="24"/>
          <w:lang w:val="en-US"/>
        </w:rPr>
        <w:t xml:space="preserve"> gap is progressively </w:t>
      </w:r>
      <w:r w:rsidR="004745C2" w:rsidRPr="0071575C">
        <w:rPr>
          <w:rFonts w:ascii="Bell MT" w:hAnsi="Bell MT"/>
          <w:color w:val="222326"/>
          <w:szCs w:val="24"/>
          <w:lang w:val="en-US"/>
        </w:rPr>
        <w:t>eliminated</w:t>
      </w:r>
      <w:r w:rsidR="002557F1" w:rsidRPr="0071575C">
        <w:rPr>
          <w:rFonts w:ascii="Bell MT" w:hAnsi="Bell MT"/>
          <w:color w:val="222326"/>
          <w:szCs w:val="24"/>
          <w:lang w:val="en-US"/>
        </w:rPr>
        <w:t>:</w:t>
      </w:r>
      <w:r w:rsidR="00B463D5" w:rsidRPr="0071575C">
        <w:rPr>
          <w:rFonts w:ascii="Bell MT" w:hAnsi="Bell MT"/>
          <w:color w:val="222326"/>
          <w:szCs w:val="24"/>
          <w:lang w:val="en-US"/>
        </w:rPr>
        <w:t xml:space="preserve"> more prolonged periods of </w:t>
      </w:r>
      <w:r w:rsidR="00472354" w:rsidRPr="0071575C">
        <w:rPr>
          <w:rFonts w:ascii="Bell MT" w:hAnsi="Bell MT"/>
          <w:color w:val="222326"/>
          <w:szCs w:val="24"/>
          <w:lang w:val="en-US"/>
        </w:rPr>
        <w:t xml:space="preserve">a recovered </w:t>
      </w:r>
      <w:r w:rsidR="00B463D5" w:rsidRPr="0071575C">
        <w:rPr>
          <w:rFonts w:ascii="Bell MT" w:hAnsi="Bell MT"/>
          <w:color w:val="222326"/>
          <w:szCs w:val="24"/>
          <w:lang w:val="en-US"/>
        </w:rPr>
        <w:t>econom</w:t>
      </w:r>
      <w:r w:rsidR="00472354" w:rsidRPr="0071575C">
        <w:rPr>
          <w:rFonts w:ascii="Bell MT" w:hAnsi="Bell MT"/>
          <w:color w:val="222326"/>
          <w:szCs w:val="24"/>
          <w:lang w:val="en-US"/>
        </w:rPr>
        <w:t>y</w:t>
      </w:r>
      <w:r w:rsidR="0055210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463D5" w:rsidRPr="0071575C">
        <w:rPr>
          <w:rFonts w:ascii="Bell MT" w:hAnsi="Bell MT"/>
          <w:color w:val="222326"/>
          <w:szCs w:val="24"/>
          <w:lang w:val="en-US"/>
        </w:rPr>
        <w:t>le</w:t>
      </w:r>
      <w:r w:rsidR="002557F1" w:rsidRPr="0071575C">
        <w:rPr>
          <w:rFonts w:ascii="Bell MT" w:hAnsi="Bell MT"/>
          <w:color w:val="222326"/>
          <w:szCs w:val="24"/>
          <w:lang w:val="en-US"/>
        </w:rPr>
        <w:t>a</w:t>
      </w:r>
      <w:r w:rsidR="00B463D5" w:rsidRPr="0071575C">
        <w:rPr>
          <w:rFonts w:ascii="Bell MT" w:hAnsi="Bell MT"/>
          <w:color w:val="222326"/>
          <w:szCs w:val="24"/>
          <w:lang w:val="en-US"/>
        </w:rPr>
        <w:t>d to an escalation of the investment ratio (Titelman and Pérez Caldentey 2016).</w:t>
      </w:r>
    </w:p>
    <w:p w14:paraId="4379D66A" w14:textId="0479ED3A" w:rsidR="00285C6C" w:rsidRPr="0071575C" w:rsidRDefault="00C04405" w:rsidP="004A0265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Fifth, </w:t>
      </w:r>
      <w:r w:rsidR="00590A71" w:rsidRPr="0071575C">
        <w:rPr>
          <w:rFonts w:ascii="Bell MT" w:hAnsi="Bell MT"/>
          <w:color w:val="222326"/>
          <w:szCs w:val="24"/>
          <w:lang w:val="en-US"/>
        </w:rPr>
        <w:t>an</w:t>
      </w:r>
      <w:r w:rsidR="005C4D2F" w:rsidRPr="0071575C">
        <w:rPr>
          <w:rFonts w:ascii="Bell MT" w:hAnsi="Bell MT"/>
          <w:color w:val="222326"/>
          <w:szCs w:val="24"/>
          <w:lang w:val="en-US"/>
        </w:rPr>
        <w:t xml:space="preserve">other significant asymmetry </w:t>
      </w:r>
      <w:r w:rsidR="001D0F5B" w:rsidRPr="0071575C">
        <w:rPr>
          <w:rFonts w:ascii="Bell MT" w:hAnsi="Bell MT"/>
          <w:color w:val="222326"/>
          <w:szCs w:val="24"/>
          <w:lang w:val="en-US"/>
        </w:rPr>
        <w:t xml:space="preserve">concerns </w:t>
      </w:r>
      <w:r w:rsidR="005C4D2F" w:rsidRPr="0071575C">
        <w:rPr>
          <w:rFonts w:ascii="Bell MT" w:hAnsi="Bell MT"/>
          <w:color w:val="222326"/>
          <w:szCs w:val="24"/>
          <w:lang w:val="en-US"/>
        </w:rPr>
        <w:t xml:space="preserve">that </w:t>
      </w:r>
      <w:r w:rsidR="00255323" w:rsidRPr="0071575C">
        <w:rPr>
          <w:rFonts w:ascii="Bell MT" w:hAnsi="Bell MT"/>
          <w:color w:val="222326"/>
          <w:szCs w:val="24"/>
          <w:lang w:val="en-US"/>
        </w:rPr>
        <w:t xml:space="preserve">between </w:t>
      </w:r>
      <w:r w:rsidR="005C4D2F" w:rsidRPr="0071575C">
        <w:rPr>
          <w:rFonts w:ascii="Bell MT" w:hAnsi="Bell MT"/>
          <w:color w:val="222326"/>
          <w:szCs w:val="24"/>
          <w:lang w:val="en-US"/>
        </w:rPr>
        <w:t>productive investors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255323" w:rsidRPr="0071575C">
        <w:rPr>
          <w:rFonts w:ascii="Bell MT" w:hAnsi="Bell MT"/>
          <w:color w:val="222326"/>
          <w:szCs w:val="24"/>
          <w:lang w:val="en-US"/>
        </w:rPr>
        <w:t xml:space="preserve">and financial investors. </w:t>
      </w:r>
      <w:r w:rsidR="001D0F5B" w:rsidRPr="0071575C">
        <w:rPr>
          <w:rFonts w:ascii="Bell MT" w:hAnsi="Bell MT"/>
          <w:color w:val="222326"/>
          <w:szCs w:val="24"/>
          <w:lang w:val="en-US"/>
        </w:rPr>
        <w:t>T</w:t>
      </w:r>
      <w:r w:rsidR="00255323" w:rsidRPr="0071575C">
        <w:rPr>
          <w:rFonts w:ascii="Bell MT" w:hAnsi="Bell MT"/>
          <w:color w:val="222326"/>
          <w:szCs w:val="24"/>
          <w:lang w:val="en-US"/>
        </w:rPr>
        <w:t xml:space="preserve">he former </w:t>
      </w:r>
      <w:r w:rsidR="00A97E80" w:rsidRPr="0071575C">
        <w:rPr>
          <w:rFonts w:ascii="Bell MT" w:hAnsi="Bell MT"/>
          <w:color w:val="222326"/>
          <w:szCs w:val="24"/>
          <w:lang w:val="en-US"/>
        </w:rPr>
        <w:t>tends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to suffer </w:t>
      </w:r>
      <w:r w:rsidR="00D32214" w:rsidRPr="0071575C">
        <w:rPr>
          <w:rFonts w:ascii="Bell MT" w:hAnsi="Bell MT"/>
          <w:color w:val="222326"/>
          <w:szCs w:val="24"/>
          <w:lang w:val="en-US"/>
        </w:rPr>
        <w:t xml:space="preserve">the detrimental effects of 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instability, </w:t>
      </w:r>
      <w:r w:rsidR="00C3156D" w:rsidRPr="0071575C">
        <w:rPr>
          <w:rFonts w:ascii="Bell MT" w:hAnsi="Bell MT"/>
          <w:color w:val="222326"/>
          <w:szCs w:val="24"/>
          <w:lang w:val="en-US"/>
        </w:rPr>
        <w:t>while a significant part of financial investors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35BE4" w:rsidRPr="0071575C">
        <w:rPr>
          <w:rFonts w:ascii="Bell MT" w:hAnsi="Bell MT"/>
          <w:color w:val="222326"/>
          <w:szCs w:val="24"/>
          <w:lang w:val="en-US"/>
        </w:rPr>
        <w:t>tends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to benefit</w:t>
      </w:r>
      <w:r w:rsidR="00CE3182" w:rsidRPr="0071575C">
        <w:rPr>
          <w:rFonts w:ascii="Bell MT" w:hAnsi="Bell MT"/>
          <w:color w:val="222326"/>
          <w:szCs w:val="24"/>
          <w:lang w:val="en-US"/>
        </w:rPr>
        <w:t xml:space="preserve"> from instability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5B36CE" w:rsidRPr="0071575C">
        <w:rPr>
          <w:rFonts w:ascii="Bell MT" w:hAnsi="Bell MT"/>
          <w:color w:val="222326"/>
          <w:szCs w:val="24"/>
          <w:lang w:val="en-US"/>
        </w:rPr>
        <w:t xml:space="preserve">Within </w:t>
      </w:r>
      <w:r w:rsidR="00F6437D" w:rsidRPr="0071575C">
        <w:rPr>
          <w:rFonts w:ascii="Bell MT" w:hAnsi="Bell MT"/>
          <w:color w:val="222326"/>
          <w:szCs w:val="24"/>
          <w:lang w:val="en-US"/>
        </w:rPr>
        <w:t>international capital markets,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B36CE" w:rsidRPr="0071575C">
        <w:rPr>
          <w:rFonts w:ascii="Bell MT" w:hAnsi="Bell MT"/>
          <w:color w:val="222326"/>
          <w:szCs w:val="24"/>
          <w:lang w:val="en-US"/>
        </w:rPr>
        <w:t>the volume of short</w:t>
      </w:r>
      <w:r w:rsidR="007D1326" w:rsidRPr="0071575C">
        <w:rPr>
          <w:rFonts w:ascii="Bell MT" w:hAnsi="Bell MT"/>
          <w:color w:val="222326"/>
          <w:szCs w:val="24"/>
          <w:lang w:val="en-US"/>
        </w:rPr>
        <w:t>-</w:t>
      </w:r>
      <w:r w:rsidR="005B36CE" w:rsidRPr="0071575C">
        <w:rPr>
          <w:rFonts w:ascii="Bell MT" w:hAnsi="Bell MT"/>
          <w:color w:val="222326"/>
          <w:szCs w:val="24"/>
          <w:lang w:val="en-US"/>
        </w:rPr>
        <w:t xml:space="preserve">term financial flows </w:t>
      </w:r>
      <w:r w:rsidR="00255323" w:rsidRPr="0071575C">
        <w:rPr>
          <w:rFonts w:ascii="Bell MT" w:hAnsi="Bell MT"/>
          <w:color w:val="222326"/>
          <w:szCs w:val="24"/>
          <w:lang w:val="en-US"/>
        </w:rPr>
        <w:t>has risen</w:t>
      </w:r>
      <w:r w:rsidR="00194025" w:rsidRPr="0071575C">
        <w:rPr>
          <w:rFonts w:ascii="Bell MT" w:hAnsi="Bell MT"/>
          <w:color w:val="222326"/>
          <w:szCs w:val="24"/>
          <w:lang w:val="en-US"/>
        </w:rPr>
        <w:t xml:space="preserve"> notably faster than </w:t>
      </w:r>
      <w:r w:rsidR="00F57232" w:rsidRPr="0071575C">
        <w:rPr>
          <w:rFonts w:ascii="Bell MT" w:hAnsi="Bell MT"/>
          <w:color w:val="222326"/>
          <w:szCs w:val="24"/>
          <w:lang w:val="en-US"/>
        </w:rPr>
        <w:t xml:space="preserve">greenfield </w:t>
      </w:r>
      <w:r w:rsidR="00194025" w:rsidRPr="0071575C">
        <w:rPr>
          <w:rFonts w:ascii="Bell MT" w:hAnsi="Bell MT"/>
          <w:color w:val="222326"/>
          <w:szCs w:val="24"/>
          <w:lang w:val="en-US"/>
        </w:rPr>
        <w:t>foreign direct investment</w:t>
      </w:r>
      <w:r w:rsidR="00F57232" w:rsidRPr="0071575C">
        <w:rPr>
          <w:rFonts w:ascii="Bell MT" w:hAnsi="Bell MT"/>
          <w:color w:val="222326"/>
          <w:szCs w:val="24"/>
          <w:lang w:val="en-US"/>
        </w:rPr>
        <w:t>.</w:t>
      </w:r>
      <w:r w:rsidR="00532C3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73347" w:rsidRPr="0071575C">
        <w:rPr>
          <w:rFonts w:ascii="Bell MT" w:hAnsi="Bell MT"/>
          <w:color w:val="222326"/>
          <w:szCs w:val="24"/>
          <w:lang w:val="en-US"/>
        </w:rPr>
        <w:t>It is quite relevant that t</w:t>
      </w:r>
      <w:r w:rsidR="00532C31" w:rsidRPr="0071575C">
        <w:rPr>
          <w:rFonts w:ascii="Bell MT" w:hAnsi="Bell MT"/>
          <w:color w:val="222326"/>
          <w:szCs w:val="24"/>
          <w:lang w:val="en-US"/>
        </w:rPr>
        <w:t>he</w:t>
      </w:r>
      <w:r w:rsidR="00C93C0B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C6C0B" w:rsidRPr="0071575C">
        <w:rPr>
          <w:rFonts w:ascii="Bell MT" w:hAnsi="Bell MT"/>
          <w:color w:val="222326"/>
          <w:szCs w:val="24"/>
          <w:lang w:val="en-US"/>
        </w:rPr>
        <w:t xml:space="preserve">greater importance </w:t>
      </w:r>
      <w:r w:rsidR="005B36CE" w:rsidRPr="0071575C">
        <w:rPr>
          <w:rFonts w:ascii="Bell MT" w:hAnsi="Bell MT"/>
          <w:color w:val="222326"/>
          <w:szCs w:val="24"/>
          <w:lang w:val="en-US"/>
        </w:rPr>
        <w:t>of</w:t>
      </w:r>
      <w:r w:rsidR="00C93C0B" w:rsidRPr="0071575C">
        <w:rPr>
          <w:rFonts w:ascii="Bell MT" w:hAnsi="Bell MT"/>
          <w:color w:val="222326"/>
          <w:szCs w:val="24"/>
          <w:lang w:val="en-US"/>
        </w:rPr>
        <w:t xml:space="preserve"> financial flows</w:t>
      </w:r>
      <w:r w:rsidR="00532C31" w:rsidRPr="0071575C">
        <w:rPr>
          <w:rFonts w:ascii="Bell MT" w:hAnsi="Bell MT"/>
          <w:color w:val="222326"/>
          <w:szCs w:val="24"/>
          <w:lang w:val="en-US"/>
        </w:rPr>
        <w:t xml:space="preserve"> in Latin America has co-existed with a drop in </w:t>
      </w:r>
      <w:r w:rsidR="003C263A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C33E3A" w:rsidRPr="0071575C">
        <w:rPr>
          <w:rFonts w:ascii="Bell MT" w:hAnsi="Bell MT"/>
          <w:color w:val="222326"/>
          <w:szCs w:val="24"/>
          <w:lang w:val="en-US"/>
        </w:rPr>
        <w:t>average</w:t>
      </w:r>
      <w:r w:rsidR="00532C31" w:rsidRPr="0071575C">
        <w:rPr>
          <w:rFonts w:ascii="Bell MT" w:hAnsi="Bell MT"/>
          <w:color w:val="222326"/>
          <w:szCs w:val="24"/>
          <w:lang w:val="en-US"/>
        </w:rPr>
        <w:t xml:space="preserve"> investment ratio</w:t>
      </w:r>
      <w:r w:rsidR="005D2DD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73347" w:rsidRPr="0071575C">
        <w:rPr>
          <w:rFonts w:ascii="Bell MT" w:hAnsi="Bell MT"/>
          <w:color w:val="222326"/>
          <w:szCs w:val="24"/>
          <w:lang w:val="en-US"/>
        </w:rPr>
        <w:t xml:space="preserve">as compared </w:t>
      </w:r>
      <w:r w:rsidR="005D2DD1" w:rsidRPr="0071575C">
        <w:rPr>
          <w:rFonts w:ascii="Bell MT" w:hAnsi="Bell MT"/>
          <w:color w:val="222326"/>
          <w:szCs w:val="24"/>
          <w:lang w:val="en-US"/>
        </w:rPr>
        <w:t xml:space="preserve">with that </w:t>
      </w:r>
      <w:r w:rsidR="00EC6C0B" w:rsidRPr="0071575C">
        <w:rPr>
          <w:rFonts w:ascii="Bell MT" w:hAnsi="Bell MT"/>
          <w:color w:val="222326"/>
          <w:szCs w:val="24"/>
          <w:lang w:val="en-US"/>
        </w:rPr>
        <w:t xml:space="preserve">of </w:t>
      </w:r>
      <w:r w:rsidR="005D2DD1" w:rsidRPr="0071575C">
        <w:rPr>
          <w:rFonts w:ascii="Bell MT" w:hAnsi="Bell MT"/>
          <w:color w:val="222326"/>
          <w:szCs w:val="24"/>
          <w:lang w:val="en-US"/>
        </w:rPr>
        <w:t>the 1970s</w:t>
      </w:r>
      <w:r w:rsidR="003272B5" w:rsidRPr="0071575C">
        <w:rPr>
          <w:rFonts w:ascii="Bell MT" w:hAnsi="Bell MT"/>
          <w:color w:val="222326"/>
          <w:szCs w:val="24"/>
          <w:lang w:val="en-US"/>
        </w:rPr>
        <w:t xml:space="preserve"> (ECLAC 2010)</w:t>
      </w:r>
      <w:r w:rsidR="00532C31" w:rsidRPr="0071575C">
        <w:rPr>
          <w:rFonts w:ascii="Bell MT" w:hAnsi="Bell MT"/>
          <w:color w:val="222326"/>
          <w:szCs w:val="24"/>
          <w:lang w:val="en-US"/>
        </w:rPr>
        <w:t xml:space="preserve">.  </w:t>
      </w:r>
    </w:p>
    <w:p w14:paraId="6B178CB9" w14:textId="430966C9" w:rsidR="0066780B" w:rsidRPr="0071575C" w:rsidRDefault="00F57232" w:rsidP="0071575C">
      <w:pPr>
        <w:rPr>
          <w:rFonts w:ascii="Bell MT" w:hAnsi="Bell MT"/>
          <w:szCs w:val="24"/>
          <w:lang w:val="en-GB"/>
        </w:rPr>
      </w:pPr>
      <w:r w:rsidRPr="0062392C">
        <w:rPr>
          <w:rFonts w:ascii="Bell MT" w:hAnsi="Bell MT"/>
          <w:b/>
          <w:sz w:val="28"/>
          <w:szCs w:val="28"/>
          <w:lang w:val="en-GB"/>
        </w:rPr>
        <w:t>4.</w:t>
      </w:r>
      <w:r w:rsidR="0066780B" w:rsidRPr="0062392C">
        <w:rPr>
          <w:rFonts w:ascii="Bell MT" w:hAnsi="Bell MT"/>
          <w:b/>
          <w:sz w:val="28"/>
          <w:szCs w:val="28"/>
          <w:lang w:val="en-GB"/>
        </w:rPr>
        <w:t xml:space="preserve"> </w:t>
      </w:r>
      <w:r w:rsidR="00AC405F" w:rsidRPr="0062392C">
        <w:rPr>
          <w:rFonts w:ascii="Bell MT" w:hAnsi="Bell MT"/>
          <w:b/>
          <w:sz w:val="28"/>
          <w:szCs w:val="28"/>
          <w:lang w:val="en-GB"/>
        </w:rPr>
        <w:tab/>
      </w:r>
      <w:r w:rsidR="006051A6" w:rsidRPr="0062392C">
        <w:rPr>
          <w:rFonts w:ascii="Bell MT" w:hAnsi="Bell MT"/>
          <w:b/>
          <w:sz w:val="28"/>
          <w:szCs w:val="28"/>
          <w:lang w:val="en-GB"/>
        </w:rPr>
        <w:t>Neo</w:t>
      </w:r>
      <w:r w:rsidR="00A17231" w:rsidRPr="0062392C">
        <w:rPr>
          <w:rFonts w:ascii="Bell MT" w:hAnsi="Bell MT"/>
          <w:b/>
          <w:sz w:val="28"/>
          <w:szCs w:val="28"/>
          <w:lang w:val="en-GB"/>
        </w:rPr>
        <w:t>-</w:t>
      </w:r>
      <w:r w:rsidR="006051A6" w:rsidRPr="0062392C">
        <w:rPr>
          <w:rFonts w:ascii="Bell MT" w:hAnsi="Bell MT"/>
          <w:b/>
          <w:sz w:val="28"/>
          <w:szCs w:val="28"/>
          <w:lang w:val="en-GB"/>
        </w:rPr>
        <w:t xml:space="preserve">structuralism and </w:t>
      </w:r>
      <w:r w:rsidR="00ED2394" w:rsidRPr="0062392C">
        <w:rPr>
          <w:rFonts w:ascii="Bell MT" w:hAnsi="Bell MT"/>
          <w:b/>
          <w:sz w:val="28"/>
          <w:szCs w:val="28"/>
          <w:lang w:val="en-GB"/>
        </w:rPr>
        <w:t xml:space="preserve">a macroeconomics for development under </w:t>
      </w:r>
      <w:r w:rsidR="005B36CE" w:rsidRPr="0062392C">
        <w:rPr>
          <w:rFonts w:ascii="Bell MT" w:hAnsi="Bell MT"/>
          <w:b/>
          <w:sz w:val="28"/>
          <w:szCs w:val="28"/>
          <w:lang w:val="en-GB"/>
        </w:rPr>
        <w:t>instability of</w:t>
      </w:r>
      <w:r w:rsidR="0066780B" w:rsidRPr="0062392C">
        <w:rPr>
          <w:rFonts w:ascii="Bell MT" w:hAnsi="Bell MT"/>
          <w:b/>
          <w:sz w:val="28"/>
          <w:szCs w:val="28"/>
          <w:lang w:val="en-GB"/>
        </w:rPr>
        <w:t xml:space="preserve"> financial flows</w:t>
      </w:r>
    </w:p>
    <w:p w14:paraId="5C90D153" w14:textId="77777777" w:rsidR="001C2091" w:rsidRPr="0062392C" w:rsidRDefault="001C2091" w:rsidP="001C2091">
      <w:pPr>
        <w:keepNext/>
        <w:tabs>
          <w:tab w:val="left" w:pos="-720"/>
        </w:tabs>
        <w:suppressAutoHyphens/>
        <w:rPr>
          <w:rFonts w:ascii="Bell MT" w:hAnsi="Bell MT"/>
          <w:sz w:val="28"/>
          <w:szCs w:val="28"/>
          <w:lang w:val="en-GB"/>
        </w:rPr>
      </w:pPr>
    </w:p>
    <w:p w14:paraId="34720D03" w14:textId="56D1E84E" w:rsidR="001C74D6" w:rsidRPr="0071575C" w:rsidRDefault="001C74D6" w:rsidP="00A17231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When designing </w:t>
      </w:r>
      <w:r w:rsidR="003C263A" w:rsidRPr="0071575C">
        <w:rPr>
          <w:rFonts w:ascii="Bell MT" w:hAnsi="Bell MT"/>
          <w:color w:val="222326"/>
          <w:szCs w:val="24"/>
          <w:lang w:val="en-US"/>
        </w:rPr>
        <w:t>macroeconomic polic</w:t>
      </w:r>
      <w:r w:rsidR="001F0B56" w:rsidRPr="0071575C">
        <w:rPr>
          <w:rFonts w:ascii="Bell MT" w:hAnsi="Bell MT"/>
          <w:color w:val="222326"/>
          <w:szCs w:val="24"/>
          <w:lang w:val="en-US"/>
        </w:rPr>
        <w:t>ies</w:t>
      </w:r>
      <w:r w:rsidRPr="0071575C">
        <w:rPr>
          <w:rFonts w:ascii="Bell MT" w:hAnsi="Bell MT"/>
          <w:color w:val="222326"/>
          <w:szCs w:val="24"/>
          <w:lang w:val="en-US"/>
        </w:rPr>
        <w:t>, two basic features should be borne in mind</w:t>
      </w:r>
      <w:r w:rsidR="00AA36D6" w:rsidRPr="0071575C">
        <w:rPr>
          <w:rFonts w:ascii="Bell MT" w:hAnsi="Bell MT"/>
          <w:color w:val="222326"/>
          <w:szCs w:val="24"/>
          <w:lang w:val="en-US"/>
        </w:rPr>
        <w:t xml:space="preserve">. First </w:t>
      </w:r>
      <w:r w:rsidR="00F32BC1" w:rsidRPr="0071575C">
        <w:rPr>
          <w:rFonts w:ascii="Bell MT" w:hAnsi="Bell MT"/>
          <w:color w:val="222326"/>
          <w:szCs w:val="24"/>
          <w:lang w:val="en-US"/>
        </w:rPr>
        <w:t xml:space="preserve">policies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should enable the full use of productive resources, with sustainable domestic and external balances, </w:t>
      </w:r>
      <w:r w:rsidR="00D32488" w:rsidRPr="0071575C">
        <w:rPr>
          <w:rFonts w:ascii="Bell MT" w:hAnsi="Bell MT"/>
          <w:color w:val="222326"/>
          <w:szCs w:val="24"/>
          <w:lang w:val="en-US"/>
        </w:rPr>
        <w:t>and these should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support the building of new capa</w:t>
      </w:r>
      <w:r w:rsidR="00636321" w:rsidRPr="0071575C">
        <w:rPr>
          <w:rFonts w:ascii="Bell MT" w:hAnsi="Bell MT"/>
          <w:color w:val="222326"/>
          <w:szCs w:val="24"/>
          <w:lang w:val="en-US"/>
        </w:rPr>
        <w:t>bilities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047767" w:rsidRPr="0071575C">
        <w:rPr>
          <w:rFonts w:ascii="Bell MT" w:hAnsi="Bell MT"/>
          <w:color w:val="222326"/>
          <w:szCs w:val="24"/>
          <w:lang w:val="en-US"/>
        </w:rPr>
        <w:t xml:space="preserve">That implies </w:t>
      </w:r>
      <w:r w:rsidR="00B40960" w:rsidRPr="0071575C">
        <w:rPr>
          <w:rFonts w:ascii="Bell MT" w:hAnsi="Bell MT"/>
          <w:color w:val="222326"/>
          <w:szCs w:val="24"/>
          <w:lang w:val="en-US"/>
        </w:rPr>
        <w:t xml:space="preserve">that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domestic demand </w:t>
      </w:r>
      <w:r w:rsidR="00B40960" w:rsidRPr="0071575C">
        <w:rPr>
          <w:rFonts w:ascii="Bell MT" w:hAnsi="Bell MT"/>
          <w:color w:val="222326"/>
          <w:szCs w:val="24"/>
          <w:lang w:val="en-US"/>
        </w:rPr>
        <w:t xml:space="preserve">should </w:t>
      </w:r>
      <w:r w:rsidR="00D32488" w:rsidRPr="0071575C">
        <w:rPr>
          <w:rFonts w:ascii="Bell MT" w:hAnsi="Bell MT"/>
          <w:color w:val="222326"/>
          <w:szCs w:val="24"/>
          <w:lang w:val="en-US"/>
        </w:rPr>
        <w:t>expand in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40960" w:rsidRPr="0071575C">
        <w:rPr>
          <w:rFonts w:ascii="Bell MT" w:hAnsi="Bell MT"/>
          <w:color w:val="222326"/>
          <w:szCs w:val="24"/>
          <w:lang w:val="en-US"/>
        </w:rPr>
        <w:t xml:space="preserve">line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with potential GDP, and </w:t>
      </w:r>
      <w:r w:rsidR="00B0440A" w:rsidRPr="0071575C">
        <w:rPr>
          <w:rFonts w:ascii="Bell MT" w:hAnsi="Bell MT"/>
          <w:color w:val="222326"/>
          <w:szCs w:val="24"/>
          <w:lang w:val="en-US"/>
        </w:rPr>
        <w:t xml:space="preserve">that the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exchange rate </w:t>
      </w:r>
      <w:r w:rsidR="00B0440A" w:rsidRPr="0071575C">
        <w:rPr>
          <w:rFonts w:ascii="Bell MT" w:hAnsi="Bell MT"/>
          <w:color w:val="222326"/>
          <w:szCs w:val="24"/>
          <w:lang w:val="en-US"/>
        </w:rPr>
        <w:t xml:space="preserve">should follow a path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consistent with a sustainable external balance. This is what has been </w:t>
      </w:r>
      <w:r w:rsidR="00B40960" w:rsidRPr="0071575C">
        <w:rPr>
          <w:rFonts w:ascii="Bell MT" w:hAnsi="Bell MT"/>
          <w:color w:val="222326"/>
          <w:szCs w:val="24"/>
          <w:lang w:val="en-US"/>
        </w:rPr>
        <w:t xml:space="preserve">termed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macroeconomics for development, which is essential to </w:t>
      </w:r>
      <w:r w:rsidR="009823B9" w:rsidRPr="0071575C">
        <w:rPr>
          <w:rFonts w:ascii="Bell MT" w:hAnsi="Bell MT"/>
          <w:color w:val="222326"/>
          <w:szCs w:val="24"/>
          <w:lang w:val="en-US"/>
        </w:rPr>
        <w:t xml:space="preserve">economic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growth with </w:t>
      </w:r>
      <w:r w:rsidR="002578B6" w:rsidRPr="0071575C">
        <w:rPr>
          <w:rFonts w:ascii="Bell MT" w:hAnsi="Bell MT"/>
          <w:color w:val="222326"/>
          <w:szCs w:val="24"/>
          <w:lang w:val="en-US"/>
        </w:rPr>
        <w:t xml:space="preserve">social </w:t>
      </w:r>
      <w:r w:rsidRPr="0071575C">
        <w:rPr>
          <w:rFonts w:ascii="Bell MT" w:hAnsi="Bell MT"/>
          <w:color w:val="222326"/>
          <w:szCs w:val="24"/>
          <w:lang w:val="en-US"/>
        </w:rPr>
        <w:t>inclusion.</w:t>
      </w:r>
    </w:p>
    <w:p w14:paraId="1CFDA08F" w14:textId="1D2E0692" w:rsidR="008E03FC" w:rsidRPr="0071575C" w:rsidRDefault="008E03FC" w:rsidP="00A17231">
      <w:pPr>
        <w:spacing w:after="100" w:afterAutospacing="1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This approach</w:t>
      </w:r>
      <w:r w:rsidR="00871541" w:rsidRPr="0071575C">
        <w:rPr>
          <w:rFonts w:ascii="Bell MT" w:hAnsi="Bell MT"/>
          <w:color w:val="222326"/>
          <w:szCs w:val="24"/>
          <w:lang w:val="en-US"/>
        </w:rPr>
        <w:t xml:space="preserve"> was gradually developed by neo</w:t>
      </w:r>
      <w:r w:rsidR="0045702D" w:rsidRPr="0071575C">
        <w:rPr>
          <w:rFonts w:ascii="Bell MT" w:hAnsi="Bell MT"/>
          <w:color w:val="222326"/>
          <w:szCs w:val="24"/>
          <w:lang w:val="en-US"/>
        </w:rPr>
        <w:t>-</w:t>
      </w:r>
      <w:r w:rsidR="00871541" w:rsidRPr="0071575C">
        <w:rPr>
          <w:rFonts w:ascii="Bell MT" w:hAnsi="Bell MT"/>
          <w:color w:val="222326"/>
          <w:szCs w:val="24"/>
          <w:lang w:val="en-US"/>
        </w:rPr>
        <w:t>structuralist authors</w:t>
      </w:r>
      <w:r w:rsidRPr="0071575C">
        <w:rPr>
          <w:rFonts w:ascii="Bell MT" w:hAnsi="Bell MT"/>
          <w:color w:val="222326"/>
          <w:szCs w:val="24"/>
          <w:lang w:val="en-US"/>
        </w:rPr>
        <w:t>, se</w:t>
      </w:r>
      <w:r w:rsidR="00674CB6" w:rsidRPr="0071575C">
        <w:rPr>
          <w:rFonts w:ascii="Bell MT" w:hAnsi="Bell MT"/>
          <w:color w:val="222326"/>
          <w:szCs w:val="24"/>
          <w:lang w:val="en-US"/>
        </w:rPr>
        <w:t>arching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for an explicit development-friendly macroeconomics in contrast with the </w:t>
      </w:r>
      <w:r w:rsidR="00532C31" w:rsidRPr="0071575C">
        <w:rPr>
          <w:rFonts w:ascii="Bell MT" w:hAnsi="Bell MT"/>
          <w:color w:val="222326"/>
          <w:szCs w:val="24"/>
          <w:lang w:val="en-US"/>
        </w:rPr>
        <w:t xml:space="preserve">supposedly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market-friendly </w:t>
      </w:r>
      <w:r w:rsidR="001F0B56" w:rsidRPr="0071575C">
        <w:rPr>
          <w:rFonts w:ascii="Bell MT" w:hAnsi="Bell MT"/>
          <w:color w:val="222326"/>
          <w:szCs w:val="24"/>
          <w:lang w:val="en-US"/>
        </w:rPr>
        <w:t xml:space="preserve">neoliberal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approach </w:t>
      </w:r>
      <w:r w:rsidR="006B6C52" w:rsidRPr="0071575C">
        <w:rPr>
          <w:rFonts w:ascii="Bell MT" w:hAnsi="Bell MT"/>
          <w:color w:val="222326"/>
          <w:szCs w:val="24"/>
          <w:lang w:val="en-US"/>
        </w:rPr>
        <w:t xml:space="preserve">which prevailed </w:t>
      </w:r>
      <w:r w:rsidRPr="0071575C">
        <w:rPr>
          <w:rFonts w:ascii="Bell MT" w:hAnsi="Bell MT"/>
          <w:color w:val="222326"/>
          <w:szCs w:val="24"/>
          <w:lang w:val="en-US"/>
        </w:rPr>
        <w:t>in</w:t>
      </w:r>
      <w:r w:rsidR="0014003F" w:rsidRPr="0071575C">
        <w:rPr>
          <w:rFonts w:ascii="Bell MT" w:hAnsi="Bell MT"/>
          <w:color w:val="222326"/>
          <w:szCs w:val="24"/>
          <w:lang w:val="en-US"/>
        </w:rPr>
        <w:t xml:space="preserve"> most of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Latin America</w:t>
      </w:r>
      <w:r w:rsidR="00D66769" w:rsidRPr="0071575C">
        <w:rPr>
          <w:rFonts w:ascii="Bell MT" w:hAnsi="Bell MT"/>
          <w:color w:val="222326"/>
          <w:szCs w:val="24"/>
          <w:lang w:val="en-US"/>
        </w:rPr>
        <w:t xml:space="preserve"> (Ffrench-Davis 2010</w:t>
      </w:r>
      <w:r w:rsidR="00D626E0" w:rsidRPr="0071575C">
        <w:rPr>
          <w:rFonts w:ascii="Bell MT" w:hAnsi="Bell MT"/>
          <w:color w:val="222326"/>
          <w:szCs w:val="24"/>
          <w:lang w:val="en-US"/>
        </w:rPr>
        <w:t>a</w:t>
      </w:r>
      <w:r w:rsidR="00FF625C" w:rsidRPr="0071575C">
        <w:rPr>
          <w:rFonts w:ascii="Bell MT" w:hAnsi="Bell MT"/>
          <w:color w:val="222326"/>
          <w:szCs w:val="24"/>
          <w:lang w:val="en-US"/>
        </w:rPr>
        <w:t>;</w:t>
      </w:r>
      <w:r w:rsidR="00D6676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B6514" w:rsidRPr="0071575C">
        <w:rPr>
          <w:rFonts w:ascii="Bell MT" w:hAnsi="Bell MT"/>
          <w:color w:val="222326"/>
          <w:szCs w:val="24"/>
          <w:lang w:val="en-US"/>
        </w:rPr>
        <w:t xml:space="preserve">Frenkel </w:t>
      </w:r>
      <w:r w:rsidR="002C2B02" w:rsidRPr="0071575C">
        <w:rPr>
          <w:rFonts w:ascii="Bell MT" w:hAnsi="Bell MT"/>
          <w:color w:val="222326"/>
          <w:szCs w:val="24"/>
          <w:lang w:val="en-US"/>
        </w:rPr>
        <w:t>and</w:t>
      </w:r>
      <w:r w:rsidR="00EB6514" w:rsidRPr="0071575C">
        <w:rPr>
          <w:rFonts w:ascii="Bell MT" w:hAnsi="Bell MT"/>
          <w:color w:val="222326"/>
          <w:szCs w:val="24"/>
          <w:lang w:val="en-US"/>
        </w:rPr>
        <w:t xml:space="preserve"> Rappeti </w:t>
      </w:r>
      <w:r w:rsidR="00F070BA" w:rsidRPr="0071575C">
        <w:rPr>
          <w:rFonts w:ascii="Bell MT" w:hAnsi="Bell MT"/>
          <w:color w:val="222326"/>
          <w:szCs w:val="24"/>
          <w:lang w:val="en-US"/>
        </w:rPr>
        <w:t>2009</w:t>
      </w:r>
      <w:r w:rsidR="00FF625C" w:rsidRPr="0071575C">
        <w:rPr>
          <w:rFonts w:ascii="Bell MT" w:hAnsi="Bell MT"/>
          <w:color w:val="222326"/>
          <w:szCs w:val="24"/>
          <w:lang w:val="en-US"/>
        </w:rPr>
        <w:t>;</w:t>
      </w:r>
      <w:r w:rsidR="00EB6514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750B7" w:rsidRPr="0071575C">
        <w:rPr>
          <w:rFonts w:ascii="Bell MT" w:hAnsi="Bell MT"/>
          <w:color w:val="222326"/>
          <w:szCs w:val="24"/>
          <w:lang w:val="en-US"/>
        </w:rPr>
        <w:t>Kay</w:t>
      </w:r>
      <w:r w:rsidR="00073347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750B7" w:rsidRPr="0071575C">
        <w:rPr>
          <w:rFonts w:ascii="Bell MT" w:hAnsi="Bell MT"/>
          <w:color w:val="222326"/>
          <w:szCs w:val="24"/>
          <w:lang w:val="en-US"/>
        </w:rPr>
        <w:t xml:space="preserve">and Gwynne (2000); </w:t>
      </w:r>
      <w:r w:rsidR="00D66769" w:rsidRPr="0071575C">
        <w:rPr>
          <w:rFonts w:ascii="Bell MT" w:hAnsi="Bell MT"/>
          <w:color w:val="222326"/>
          <w:szCs w:val="24"/>
          <w:lang w:val="en-US"/>
        </w:rPr>
        <w:t>Ocampo 2011)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.  </w:t>
      </w:r>
    </w:p>
    <w:p w14:paraId="017E9543" w14:textId="40E96A95" w:rsidR="0066780B" w:rsidRPr="0071575C" w:rsidRDefault="008473A2" w:rsidP="004A0265">
      <w:pPr>
        <w:keepNext/>
        <w:spacing w:after="100" w:afterAutospacing="1"/>
        <w:rPr>
          <w:rFonts w:ascii="Bell MT" w:hAnsi="Bell MT"/>
          <w:b/>
          <w:bCs/>
          <w:i/>
          <w:szCs w:val="24"/>
          <w:lang w:val="en-GB"/>
        </w:rPr>
      </w:pPr>
      <w:r w:rsidRPr="0071575C">
        <w:rPr>
          <w:rFonts w:ascii="Bell MT" w:hAnsi="Bell MT"/>
          <w:b/>
          <w:bCs/>
          <w:i/>
          <w:szCs w:val="24"/>
          <w:lang w:val="en-GB"/>
        </w:rPr>
        <w:t xml:space="preserve">The cyclicality of </w:t>
      </w:r>
      <w:r w:rsidR="003F783F" w:rsidRPr="0071575C">
        <w:rPr>
          <w:rFonts w:ascii="Bell MT" w:hAnsi="Bell MT"/>
          <w:b/>
          <w:bCs/>
          <w:i/>
          <w:szCs w:val="24"/>
          <w:lang w:val="en-GB"/>
        </w:rPr>
        <w:t>financial flows</w:t>
      </w:r>
    </w:p>
    <w:p w14:paraId="5EB4BF6B" w14:textId="59A11A70" w:rsidR="000D25AD" w:rsidRPr="0071575C" w:rsidRDefault="00FB24FA" w:rsidP="00733963">
      <w:pPr>
        <w:keepNext/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Increasingly, neo</w:t>
      </w:r>
      <w:r w:rsidR="0045702D" w:rsidRPr="0071575C">
        <w:rPr>
          <w:rFonts w:ascii="Bell MT" w:hAnsi="Bell MT"/>
          <w:color w:val="222326"/>
          <w:szCs w:val="24"/>
          <w:lang w:val="en-US"/>
        </w:rPr>
        <w:t>-</w:t>
      </w:r>
      <w:r w:rsidRPr="0071575C">
        <w:rPr>
          <w:rFonts w:ascii="Bell MT" w:hAnsi="Bell MT"/>
          <w:color w:val="222326"/>
          <w:szCs w:val="24"/>
          <w:lang w:val="en-US"/>
        </w:rPr>
        <w:t>structuralist authors under</w:t>
      </w:r>
      <w:r w:rsidR="00FE3EBB" w:rsidRPr="0071575C">
        <w:rPr>
          <w:rFonts w:ascii="Bell MT" w:hAnsi="Bell MT"/>
          <w:color w:val="222326"/>
          <w:szCs w:val="24"/>
          <w:lang w:val="en-US"/>
        </w:rPr>
        <w:t xml:space="preserve">scored </w:t>
      </w:r>
      <w:r w:rsidRPr="0071575C">
        <w:rPr>
          <w:rFonts w:ascii="Bell MT" w:hAnsi="Bell MT"/>
          <w:color w:val="222326"/>
          <w:szCs w:val="24"/>
          <w:lang w:val="en-US"/>
        </w:rPr>
        <w:t>the</w:t>
      </w:r>
      <w:r w:rsidR="00227895" w:rsidRPr="0071575C">
        <w:rPr>
          <w:rFonts w:ascii="Bell MT" w:hAnsi="Bell MT"/>
          <w:color w:val="222326"/>
          <w:szCs w:val="24"/>
          <w:lang w:val="en-US"/>
        </w:rPr>
        <w:t xml:space="preserve"> crucial </w:t>
      </w:r>
      <w:r w:rsidRPr="0071575C">
        <w:rPr>
          <w:rFonts w:ascii="Bell MT" w:hAnsi="Bell MT"/>
          <w:color w:val="222326"/>
          <w:szCs w:val="24"/>
          <w:lang w:val="en-US"/>
        </w:rPr>
        <w:t>linkages</w:t>
      </w:r>
      <w:r w:rsidR="00D6676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127F2" w:rsidRPr="0071575C">
        <w:rPr>
          <w:rFonts w:ascii="Bell MT" w:hAnsi="Bell MT"/>
          <w:color w:val="222326"/>
          <w:szCs w:val="24"/>
          <w:lang w:val="en-US"/>
        </w:rPr>
        <w:t xml:space="preserve">between </w:t>
      </w:r>
      <w:r w:rsidR="00D66769" w:rsidRPr="0071575C">
        <w:rPr>
          <w:rFonts w:ascii="Bell MT" w:hAnsi="Bell MT"/>
          <w:color w:val="222326"/>
          <w:szCs w:val="24"/>
          <w:lang w:val="en-US"/>
        </w:rPr>
        <w:t>micro and macro</w:t>
      </w:r>
      <w:r w:rsidR="000127F2" w:rsidRPr="0071575C">
        <w:rPr>
          <w:rFonts w:ascii="Bell MT" w:hAnsi="Bell MT"/>
          <w:color w:val="222326"/>
          <w:szCs w:val="24"/>
          <w:lang w:val="en-US"/>
        </w:rPr>
        <w:t>economics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(ECLA</w:t>
      </w:r>
      <w:r w:rsidR="00227895" w:rsidRPr="0071575C">
        <w:rPr>
          <w:rFonts w:ascii="Bell MT" w:hAnsi="Bell MT"/>
          <w:color w:val="222326"/>
          <w:szCs w:val="24"/>
          <w:lang w:val="en-US"/>
        </w:rPr>
        <w:t>C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199</w:t>
      </w:r>
      <w:r w:rsidR="005D2DD1" w:rsidRPr="0071575C">
        <w:rPr>
          <w:rFonts w:ascii="Bell MT" w:hAnsi="Bell MT"/>
          <w:color w:val="222326"/>
          <w:szCs w:val="24"/>
          <w:lang w:val="en-US"/>
        </w:rPr>
        <w:t>5</w:t>
      </w:r>
      <w:r w:rsidR="008E0B68" w:rsidRPr="0071575C">
        <w:rPr>
          <w:rFonts w:ascii="Bell MT" w:hAnsi="Bell MT"/>
          <w:color w:val="222326"/>
          <w:szCs w:val="24"/>
          <w:lang w:val="en-US"/>
        </w:rPr>
        <w:t>, 2010</w:t>
      </w:r>
      <w:r w:rsidR="0028111F" w:rsidRPr="0071575C">
        <w:rPr>
          <w:rFonts w:ascii="Bell MT" w:hAnsi="Bell MT"/>
          <w:color w:val="222326"/>
          <w:szCs w:val="24"/>
          <w:lang w:val="en-US"/>
        </w:rPr>
        <w:t>; Ocampo 201</w:t>
      </w:r>
      <w:r w:rsidR="00804DC0" w:rsidRPr="0071575C">
        <w:rPr>
          <w:rFonts w:ascii="Bell MT" w:hAnsi="Bell MT"/>
          <w:color w:val="222326"/>
          <w:szCs w:val="24"/>
          <w:lang w:val="en-US"/>
        </w:rPr>
        <w:t>7a</w:t>
      </w:r>
      <w:r w:rsidR="007C67CC" w:rsidRPr="0071575C">
        <w:rPr>
          <w:rFonts w:ascii="Bell MT" w:hAnsi="Bell MT"/>
          <w:color w:val="222326"/>
          <w:szCs w:val="24"/>
          <w:lang w:val="en-US"/>
        </w:rPr>
        <w:t>; Ocampo and Ros 2011</w:t>
      </w:r>
      <w:r w:rsidR="00227895" w:rsidRPr="0071575C">
        <w:rPr>
          <w:rFonts w:ascii="Bell MT" w:hAnsi="Bell MT"/>
          <w:color w:val="222326"/>
          <w:szCs w:val="24"/>
          <w:lang w:val="en-US"/>
        </w:rPr>
        <w:t>)</w:t>
      </w:r>
      <w:r w:rsidR="000D2C45" w:rsidRPr="0071575C">
        <w:rPr>
          <w:rFonts w:ascii="Bell MT" w:hAnsi="Bell MT"/>
          <w:color w:val="222326"/>
          <w:szCs w:val="24"/>
          <w:lang w:val="en-US"/>
        </w:rPr>
        <w:t>.</w:t>
      </w:r>
      <w:r w:rsidR="00C82DB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D2C45" w:rsidRPr="0071575C">
        <w:rPr>
          <w:rFonts w:ascii="Bell MT" w:hAnsi="Bell MT"/>
          <w:color w:val="222326"/>
          <w:szCs w:val="24"/>
          <w:lang w:val="en-US"/>
        </w:rPr>
        <w:t xml:space="preserve">This included </w:t>
      </w:r>
      <w:r w:rsidR="000D25AD" w:rsidRPr="0071575C">
        <w:rPr>
          <w:rFonts w:ascii="Bell MT" w:hAnsi="Bell MT"/>
          <w:color w:val="222326"/>
          <w:szCs w:val="24"/>
          <w:lang w:val="en-US"/>
        </w:rPr>
        <w:t>the analysis of the impact of the</w:t>
      </w:r>
      <w:r w:rsidR="0022789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7A07AA" w:rsidRPr="0071575C">
        <w:rPr>
          <w:rFonts w:ascii="Bell MT" w:hAnsi="Bell MT"/>
          <w:color w:val="222326"/>
          <w:szCs w:val="24"/>
          <w:lang w:val="en-US"/>
        </w:rPr>
        <w:t>macro environment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F783F" w:rsidRPr="0071575C">
        <w:rPr>
          <w:rFonts w:ascii="Bell MT" w:hAnsi="Bell MT"/>
          <w:color w:val="222326"/>
          <w:szCs w:val="24"/>
          <w:lang w:val="en-US"/>
        </w:rPr>
        <w:t>on employment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, investment </w:t>
      </w:r>
      <w:r w:rsidR="003F783F" w:rsidRPr="0071575C">
        <w:rPr>
          <w:rFonts w:ascii="Bell MT" w:hAnsi="Bell MT"/>
          <w:color w:val="222326"/>
          <w:szCs w:val="24"/>
          <w:lang w:val="en-US"/>
        </w:rPr>
        <w:t>and growth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82DB5" w:rsidRPr="0071575C">
        <w:rPr>
          <w:rFonts w:ascii="Bell MT" w:hAnsi="Bell MT"/>
          <w:color w:val="222326"/>
          <w:szCs w:val="24"/>
          <w:lang w:val="en-US"/>
        </w:rPr>
        <w:t xml:space="preserve">in a domestic environment </w:t>
      </w:r>
      <w:r w:rsidR="000D7487" w:rsidRPr="0071575C">
        <w:rPr>
          <w:rFonts w:ascii="Bell MT" w:hAnsi="Bell MT"/>
          <w:color w:val="222326"/>
          <w:szCs w:val="24"/>
          <w:lang w:val="en-US"/>
        </w:rPr>
        <w:t xml:space="preserve">characterized by 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structural heterogeneity </w:t>
      </w:r>
      <w:r w:rsidR="003F783F" w:rsidRPr="0071575C">
        <w:rPr>
          <w:rFonts w:ascii="Bell MT" w:hAnsi="Bell MT"/>
          <w:color w:val="222326"/>
          <w:szCs w:val="24"/>
          <w:lang w:val="en-US"/>
        </w:rPr>
        <w:t>and imported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 financial </w:t>
      </w:r>
      <w:r w:rsidR="000127F2" w:rsidRPr="0071575C">
        <w:rPr>
          <w:rFonts w:ascii="Bell MT" w:hAnsi="Bell MT"/>
          <w:color w:val="222326"/>
          <w:szCs w:val="24"/>
          <w:lang w:val="en-US"/>
        </w:rPr>
        <w:t>and terms</w:t>
      </w:r>
      <w:r w:rsidR="00675A89" w:rsidRPr="0071575C">
        <w:rPr>
          <w:rFonts w:ascii="Bell MT" w:hAnsi="Bell MT"/>
          <w:color w:val="222326"/>
          <w:szCs w:val="24"/>
          <w:lang w:val="en-US"/>
        </w:rPr>
        <w:t>-</w:t>
      </w:r>
      <w:r w:rsidR="000127F2" w:rsidRPr="0071575C">
        <w:rPr>
          <w:rFonts w:ascii="Bell MT" w:hAnsi="Bell MT"/>
          <w:color w:val="222326"/>
          <w:szCs w:val="24"/>
          <w:lang w:val="en-US"/>
        </w:rPr>
        <w:t>of</w:t>
      </w:r>
      <w:r w:rsidR="00675A89" w:rsidRPr="0071575C">
        <w:rPr>
          <w:rFonts w:ascii="Bell MT" w:hAnsi="Bell MT"/>
          <w:color w:val="222326"/>
          <w:szCs w:val="24"/>
          <w:lang w:val="en-US"/>
        </w:rPr>
        <w:t>-</w:t>
      </w:r>
      <w:r w:rsidR="000127F2" w:rsidRPr="0071575C">
        <w:rPr>
          <w:rFonts w:ascii="Bell MT" w:hAnsi="Bell MT"/>
          <w:color w:val="222326"/>
          <w:szCs w:val="24"/>
          <w:lang w:val="en-US"/>
        </w:rPr>
        <w:t xml:space="preserve">trade </w:t>
      </w:r>
      <w:r w:rsidR="000D25AD" w:rsidRPr="0071575C">
        <w:rPr>
          <w:rFonts w:ascii="Bell MT" w:hAnsi="Bell MT"/>
          <w:color w:val="222326"/>
          <w:szCs w:val="24"/>
          <w:lang w:val="en-US"/>
        </w:rPr>
        <w:t>cycles</w:t>
      </w:r>
      <w:r w:rsidR="00D95380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7030EF26" w14:textId="137FE8A2" w:rsidR="0066780B" w:rsidRPr="0071575C" w:rsidRDefault="0066780B" w:rsidP="004A0265">
      <w:pPr>
        <w:keepNext/>
        <w:spacing w:after="100" w:afterAutospacing="1"/>
        <w:ind w:firstLine="708"/>
        <w:rPr>
          <w:rFonts w:ascii="Bell MT" w:hAnsi="Bell MT"/>
          <w:szCs w:val="24"/>
          <w:lang w:val="en-GB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An outstanding feature of recent macroeconomic crises in East Asia and Latin America is that they have affected </w:t>
      </w:r>
      <w:r w:rsidR="003D1055" w:rsidRPr="0071575C">
        <w:rPr>
          <w:rFonts w:ascii="Bell MT" w:hAnsi="Bell MT"/>
          <w:color w:val="222326"/>
          <w:szCs w:val="24"/>
          <w:lang w:val="en-US"/>
        </w:rPr>
        <w:t xml:space="preserve">negatively </w:t>
      </w:r>
      <w:r w:rsidRPr="0071575C">
        <w:rPr>
          <w:rFonts w:ascii="Bell MT" w:hAnsi="Bell MT"/>
          <w:color w:val="222326"/>
          <w:szCs w:val="24"/>
          <w:lang w:val="en-US"/>
        </w:rPr>
        <w:t>economies classified as successful by</w:t>
      </w:r>
      <w:r w:rsidR="00E06AFB" w:rsidRPr="0071575C">
        <w:rPr>
          <w:rFonts w:ascii="Bell MT" w:hAnsi="Bell MT"/>
          <w:color w:val="222326"/>
          <w:szCs w:val="24"/>
          <w:lang w:val="en-US"/>
        </w:rPr>
        <w:t xml:space="preserve"> the standards of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international financial institutions, financial agents and risk rating agencies</w:t>
      </w:r>
      <w:r w:rsidR="00D95380" w:rsidRPr="0071575C">
        <w:rPr>
          <w:rFonts w:ascii="Bell MT" w:hAnsi="Bell MT"/>
          <w:color w:val="222326"/>
          <w:szCs w:val="24"/>
          <w:lang w:val="en-US"/>
        </w:rPr>
        <w:t xml:space="preserve"> (Ffrench-Davis and Ocampo 2001</w:t>
      </w:r>
      <w:r w:rsidR="003272B5" w:rsidRPr="0071575C">
        <w:rPr>
          <w:rFonts w:ascii="Bell MT" w:hAnsi="Bell MT"/>
          <w:color w:val="222326"/>
          <w:szCs w:val="24"/>
          <w:lang w:val="en-US"/>
        </w:rPr>
        <w:t>; ECLAC 2010</w:t>
      </w:r>
      <w:r w:rsidR="00D95380" w:rsidRPr="0071575C">
        <w:rPr>
          <w:rFonts w:ascii="Bell MT" w:hAnsi="Bell MT"/>
          <w:color w:val="222326"/>
          <w:szCs w:val="24"/>
          <w:lang w:val="en-US"/>
        </w:rPr>
        <w:t>)</w:t>
      </w:r>
      <w:r w:rsidRPr="0071575C">
        <w:rPr>
          <w:rFonts w:ascii="Bell MT" w:hAnsi="Bell MT"/>
          <w:color w:val="222326"/>
          <w:szCs w:val="24"/>
          <w:lang w:val="en-US"/>
        </w:rPr>
        <w:t>. As a consequence, emerging economies</w:t>
      </w:r>
      <w:r w:rsidR="00ED2394" w:rsidRPr="0071575C">
        <w:rPr>
          <w:rFonts w:ascii="Bell MT" w:hAnsi="Bell MT"/>
          <w:color w:val="222326"/>
          <w:szCs w:val="24"/>
          <w:lang w:val="en-US"/>
        </w:rPr>
        <w:t xml:space="preserve"> have been rewarded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with large </w:t>
      </w:r>
      <w:r w:rsidR="00FD1EAD" w:rsidRPr="0071575C">
        <w:rPr>
          <w:rFonts w:ascii="Bell MT" w:hAnsi="Bell MT"/>
          <w:color w:val="222326"/>
          <w:szCs w:val="24"/>
          <w:lang w:val="en-US"/>
        </w:rPr>
        <w:t>financial inflows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and diminishing spreads</w:t>
      </w:r>
      <w:r w:rsidR="00D95380" w:rsidRPr="0071575C">
        <w:rPr>
          <w:rFonts w:ascii="Bell MT" w:hAnsi="Bell MT"/>
          <w:color w:val="222326"/>
          <w:szCs w:val="24"/>
          <w:lang w:val="en-US"/>
        </w:rPr>
        <w:t xml:space="preserve"> during the boom</w:t>
      </w:r>
      <w:r w:rsidR="00D95380" w:rsidRPr="0071575C">
        <w:rPr>
          <w:rFonts w:ascii="Bell MT" w:hAnsi="Bell MT"/>
          <w:szCs w:val="24"/>
          <w:lang w:val="en-GB"/>
        </w:rPr>
        <w:t xml:space="preserve"> </w:t>
      </w:r>
      <w:r w:rsidR="00D95380" w:rsidRPr="0071575C">
        <w:rPr>
          <w:rFonts w:ascii="Bell MT" w:hAnsi="Bell MT"/>
          <w:color w:val="222326"/>
          <w:szCs w:val="24"/>
          <w:lang w:val="en-US"/>
        </w:rPr>
        <w:t>stages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, in parallel with a build-up of </w:t>
      </w:r>
      <w:r w:rsidR="000127F2" w:rsidRPr="0071575C">
        <w:rPr>
          <w:rFonts w:ascii="Bell MT" w:hAnsi="Bell MT"/>
          <w:color w:val="222326"/>
          <w:szCs w:val="24"/>
          <w:lang w:val="en-US"/>
        </w:rPr>
        <w:t>ri</w:t>
      </w:r>
      <w:r w:rsidRPr="0071575C">
        <w:rPr>
          <w:rFonts w:ascii="Bell MT" w:hAnsi="Bell MT"/>
          <w:color w:val="222326"/>
          <w:szCs w:val="24"/>
          <w:lang w:val="en-US"/>
        </w:rPr>
        <w:t>sing external liabilities</w:t>
      </w:r>
      <w:r w:rsidR="00FF625C" w:rsidRPr="0071575C">
        <w:rPr>
          <w:rFonts w:ascii="Bell MT" w:hAnsi="Bell MT"/>
          <w:color w:val="222326"/>
          <w:szCs w:val="24"/>
          <w:lang w:val="en-US"/>
        </w:rPr>
        <w:t xml:space="preserve"> and deficits</w:t>
      </w:r>
      <w:r w:rsidR="000127F2" w:rsidRPr="0071575C">
        <w:rPr>
          <w:rFonts w:ascii="Bell MT" w:hAnsi="Bell MT"/>
          <w:color w:val="222326"/>
          <w:szCs w:val="24"/>
          <w:lang w:val="en-US"/>
        </w:rPr>
        <w:t>,</w:t>
      </w:r>
      <w:r w:rsidR="000D25AD" w:rsidRPr="0071575C">
        <w:rPr>
          <w:rFonts w:ascii="Bell MT" w:hAnsi="Bell MT"/>
          <w:color w:val="222326"/>
          <w:szCs w:val="24"/>
          <w:lang w:val="en-US"/>
        </w:rPr>
        <w:t xml:space="preserve"> followed by </w:t>
      </w:r>
      <w:r w:rsidR="005420BD" w:rsidRPr="0071575C">
        <w:rPr>
          <w:rFonts w:ascii="Bell MT" w:hAnsi="Bell MT"/>
          <w:color w:val="222326"/>
          <w:szCs w:val="24"/>
          <w:lang w:val="en-US"/>
        </w:rPr>
        <w:t xml:space="preserve">periods </w:t>
      </w:r>
      <w:r w:rsidR="000D25AD" w:rsidRPr="0071575C">
        <w:rPr>
          <w:rFonts w:ascii="Bell MT" w:hAnsi="Bell MT"/>
          <w:color w:val="222326"/>
          <w:szCs w:val="24"/>
          <w:lang w:val="en-US"/>
        </w:rPr>
        <w:t>of financial shortages and outflows</w:t>
      </w:r>
      <w:r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20536D68" w14:textId="288A5666" w:rsidR="0066780B" w:rsidRPr="0071575C" w:rsidRDefault="000D25AD" w:rsidP="004A0265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In fact, </w:t>
      </w:r>
      <w:r w:rsidR="00FD1EAD" w:rsidRPr="0071575C">
        <w:rPr>
          <w:rFonts w:ascii="Bell MT" w:hAnsi="Bell MT"/>
          <w:color w:val="222326"/>
          <w:szCs w:val="24"/>
          <w:lang w:val="en-US"/>
        </w:rPr>
        <w:t xml:space="preserve">in the absence of counter-cyclical policies,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inflows </w:t>
      </w:r>
      <w:r w:rsidR="00FD1EAD" w:rsidRPr="0071575C">
        <w:rPr>
          <w:rFonts w:ascii="Bell MT" w:hAnsi="Bell MT"/>
          <w:color w:val="222326"/>
          <w:szCs w:val="24"/>
          <w:lang w:val="en-US"/>
        </w:rPr>
        <w:t xml:space="preserve">have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led </w:t>
      </w:r>
      <w:r w:rsidR="00916CA0" w:rsidRPr="0071575C">
        <w:rPr>
          <w:rFonts w:ascii="Bell MT" w:hAnsi="Bell MT"/>
          <w:color w:val="222326"/>
          <w:szCs w:val="24"/>
          <w:lang w:val="en-US"/>
        </w:rPr>
        <w:t>emerging economies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 into areas of </w:t>
      </w:r>
      <w:r w:rsidR="00A067D3" w:rsidRPr="0071575C">
        <w:rPr>
          <w:rFonts w:ascii="Bell MT" w:hAnsi="Bell MT"/>
          <w:color w:val="222326"/>
          <w:szCs w:val="24"/>
          <w:lang w:val="en-US"/>
        </w:rPr>
        <w:t xml:space="preserve">macroeconomic </w:t>
      </w:r>
      <w:r w:rsidR="0066780B" w:rsidRPr="0071575C">
        <w:rPr>
          <w:rFonts w:ascii="Bell MT" w:hAnsi="Bell MT"/>
          <w:color w:val="222326"/>
          <w:szCs w:val="24"/>
          <w:lang w:val="en-US"/>
        </w:rPr>
        <w:t>vulnerability</w:t>
      </w:r>
      <w:r w:rsidR="00A30C30" w:rsidRPr="0071575C">
        <w:rPr>
          <w:rFonts w:ascii="Bell MT" w:hAnsi="Bell MT"/>
          <w:color w:val="222326"/>
          <w:szCs w:val="24"/>
          <w:lang w:val="en-US"/>
        </w:rPr>
        <w:t xml:space="preserve">. These </w:t>
      </w:r>
      <w:r w:rsidR="00A067D3" w:rsidRPr="0071575C">
        <w:rPr>
          <w:rFonts w:ascii="Bell MT" w:hAnsi="Bell MT"/>
          <w:color w:val="222326"/>
          <w:szCs w:val="24"/>
          <w:lang w:val="en-US"/>
        </w:rPr>
        <w:t xml:space="preserve">are exemplified by </w:t>
      </w:r>
      <w:r w:rsidR="0066780B" w:rsidRPr="0071575C">
        <w:rPr>
          <w:rFonts w:ascii="Bell MT" w:hAnsi="Bell MT"/>
          <w:color w:val="222326"/>
          <w:szCs w:val="24"/>
          <w:lang w:val="en-US"/>
        </w:rPr>
        <w:t>vary</w:t>
      </w:r>
      <w:r w:rsidR="00FD1EAD" w:rsidRPr="0071575C">
        <w:rPr>
          <w:rFonts w:ascii="Bell MT" w:hAnsi="Bell MT"/>
          <w:color w:val="222326"/>
          <w:szCs w:val="24"/>
          <w:lang w:val="en-US"/>
        </w:rPr>
        <w:t xml:space="preserve">ing combinations of growing 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liquid external liabilities; domestic credit booms; currency and maturity mismatches; substantial external deficits; appreciated exchange rates; high stock price/earnings ratios; </w:t>
      </w:r>
      <w:r w:rsidR="00773C28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66780B" w:rsidRPr="0071575C">
        <w:rPr>
          <w:rFonts w:ascii="Bell MT" w:hAnsi="Bell MT"/>
          <w:color w:val="222326"/>
          <w:szCs w:val="24"/>
          <w:lang w:val="en-US"/>
        </w:rPr>
        <w:t>high prices for luxury real estate. At the same time, macroeconomic expectations have largely come to be dictated by the opinions of agents specializing in short-term segments of the financial market</w:t>
      </w:r>
      <w:r w:rsidR="00D95380" w:rsidRPr="0071575C">
        <w:rPr>
          <w:rFonts w:ascii="Bell MT" w:hAnsi="Bell MT"/>
          <w:color w:val="222326"/>
          <w:szCs w:val="24"/>
          <w:lang w:val="en-US"/>
        </w:rPr>
        <w:t>s</w:t>
      </w:r>
      <w:r w:rsidR="0066780B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3B9903AD" w14:textId="4498D35A" w:rsidR="0066780B" w:rsidRPr="0071575C" w:rsidRDefault="0066780B" w:rsidP="004A0265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There is a substantive </w:t>
      </w:r>
      <w:r w:rsidR="000755F8" w:rsidRPr="0071575C">
        <w:rPr>
          <w:rFonts w:ascii="Bell MT" w:hAnsi="Bell MT"/>
          <w:color w:val="222326"/>
          <w:szCs w:val="24"/>
          <w:lang w:val="en-US"/>
        </w:rPr>
        <w:t>international</w:t>
      </w:r>
      <w:r w:rsidR="004B122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literature </w:t>
      </w:r>
      <w:r w:rsidR="00BA41E2" w:rsidRPr="0071575C">
        <w:rPr>
          <w:rFonts w:ascii="Bell MT" w:hAnsi="Bell MT"/>
          <w:color w:val="222326"/>
          <w:szCs w:val="24"/>
          <w:lang w:val="en-US"/>
        </w:rPr>
        <w:t xml:space="preserve">addressing </w:t>
      </w:r>
      <w:r w:rsidR="00BB718C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Pr="0071575C">
        <w:rPr>
          <w:rFonts w:ascii="Bell MT" w:hAnsi="Bell MT"/>
          <w:color w:val="222326"/>
          <w:szCs w:val="24"/>
          <w:lang w:val="en-US"/>
        </w:rPr>
        <w:t>sources of financial instability</w:t>
      </w:r>
      <w:r w:rsidR="00A30C30" w:rsidRPr="0071575C">
        <w:rPr>
          <w:rFonts w:ascii="Bell MT" w:hAnsi="Bell MT"/>
          <w:color w:val="222326"/>
          <w:szCs w:val="24"/>
          <w:lang w:val="en-US"/>
        </w:rPr>
        <w:t>. These comprise</w:t>
      </w:r>
      <w:r w:rsidR="00E22A47" w:rsidRPr="0071575C">
        <w:rPr>
          <w:rFonts w:ascii="Bell MT" w:hAnsi="Bell MT"/>
          <w:color w:val="222326"/>
          <w:szCs w:val="24"/>
          <w:lang w:val="en-US"/>
        </w:rPr>
        <w:t>,</w:t>
      </w:r>
      <w:r w:rsidR="00A30C30" w:rsidRPr="0071575C">
        <w:rPr>
          <w:rFonts w:ascii="Bell MT" w:hAnsi="Bell MT"/>
          <w:color w:val="222326"/>
          <w:szCs w:val="24"/>
          <w:lang w:val="en-US"/>
        </w:rPr>
        <w:t xml:space="preserve"> among others, the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information asymmetries between lenders and borrowers and </w:t>
      </w:r>
      <w:r w:rsidR="00A30C30" w:rsidRPr="0071575C">
        <w:rPr>
          <w:rFonts w:ascii="Bell MT" w:hAnsi="Bell MT"/>
          <w:color w:val="222326"/>
          <w:szCs w:val="24"/>
          <w:lang w:val="en-US"/>
        </w:rPr>
        <w:t>the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failure to properly assimilate the negative externalities generated by each agent (in the form of growing vulnerability)</w:t>
      </w:r>
      <w:r w:rsidR="00E22A47" w:rsidRPr="0071575C">
        <w:rPr>
          <w:rFonts w:ascii="Bell MT" w:hAnsi="Bell MT"/>
          <w:color w:val="222326"/>
          <w:szCs w:val="24"/>
          <w:lang w:val="en-US"/>
        </w:rPr>
        <w:t>; these</w:t>
      </w:r>
      <w:r w:rsidR="00A30C3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have created cycles of abundance </w:t>
      </w:r>
      <w:r w:rsidR="00D95380" w:rsidRPr="0071575C">
        <w:rPr>
          <w:rFonts w:ascii="Bell MT" w:hAnsi="Bell MT"/>
          <w:color w:val="222326"/>
          <w:szCs w:val="24"/>
          <w:lang w:val="en-US"/>
        </w:rPr>
        <w:t>followed by stages of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scarcity of external financing</w:t>
      </w:r>
      <w:r w:rsidR="00D739D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F0B56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D739D5" w:rsidRPr="0071575C">
        <w:rPr>
          <w:rFonts w:ascii="Bell MT" w:hAnsi="Bell MT"/>
          <w:color w:val="222326"/>
          <w:szCs w:val="24"/>
          <w:lang w:val="en-US"/>
        </w:rPr>
        <w:t>speculati</w:t>
      </w:r>
      <w:r w:rsidR="001F0B56" w:rsidRPr="0071575C">
        <w:rPr>
          <w:rFonts w:ascii="Bell MT" w:hAnsi="Bell MT"/>
          <w:color w:val="222326"/>
          <w:szCs w:val="24"/>
          <w:lang w:val="en-US"/>
        </w:rPr>
        <w:t>ve outflows</w:t>
      </w:r>
      <w:r w:rsidR="00D739D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>(Rodrik 1998</w:t>
      </w:r>
      <w:r w:rsidR="00A97E80" w:rsidRPr="0071575C">
        <w:rPr>
          <w:rFonts w:ascii="Bell MT" w:hAnsi="Bell MT"/>
          <w:color w:val="222326"/>
          <w:szCs w:val="24"/>
          <w:lang w:val="en-US"/>
        </w:rPr>
        <w:t xml:space="preserve"> and</w:t>
      </w:r>
      <w:r w:rsidR="009C5E51" w:rsidRPr="0071575C">
        <w:rPr>
          <w:rFonts w:ascii="Bell MT" w:hAnsi="Bell MT"/>
          <w:color w:val="222326"/>
          <w:szCs w:val="24"/>
          <w:lang w:val="en-US"/>
        </w:rPr>
        <w:t xml:space="preserve"> 201</w:t>
      </w:r>
      <w:r w:rsidR="00B468B4" w:rsidRPr="0071575C">
        <w:rPr>
          <w:rFonts w:ascii="Bell MT" w:hAnsi="Bell MT"/>
          <w:color w:val="222326"/>
          <w:szCs w:val="24"/>
          <w:lang w:val="en-US"/>
        </w:rPr>
        <w:t>1</w:t>
      </w:r>
      <w:r w:rsidR="00916CA0" w:rsidRPr="0071575C">
        <w:rPr>
          <w:rFonts w:ascii="Bell MT" w:hAnsi="Bell MT"/>
          <w:color w:val="222326"/>
          <w:szCs w:val="24"/>
          <w:lang w:val="en-US"/>
        </w:rPr>
        <w:t>;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Stiglitz 2000</w:t>
      </w:r>
      <w:r w:rsidR="006750B7" w:rsidRPr="0071575C">
        <w:rPr>
          <w:rFonts w:ascii="Bell MT" w:hAnsi="Bell MT"/>
          <w:color w:val="222326"/>
          <w:szCs w:val="24"/>
          <w:lang w:val="en-US"/>
        </w:rPr>
        <w:t>;</w:t>
      </w:r>
      <w:r w:rsidR="00FB576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739D5" w:rsidRPr="0071575C">
        <w:rPr>
          <w:rFonts w:ascii="Bell MT" w:hAnsi="Bell MT"/>
          <w:color w:val="222326"/>
          <w:szCs w:val="24"/>
          <w:lang w:val="en-US"/>
        </w:rPr>
        <w:t xml:space="preserve"> Minsky 1982</w:t>
      </w:r>
      <w:r w:rsidRPr="0071575C">
        <w:rPr>
          <w:rFonts w:ascii="Bell MT" w:hAnsi="Bell MT"/>
          <w:color w:val="222326"/>
          <w:szCs w:val="24"/>
          <w:lang w:val="en-US"/>
        </w:rPr>
        <w:t>). The tendency to equate opinions and expectations with “information” contributes to a herd mentality</w:t>
      </w:r>
      <w:r w:rsidR="0028111F" w:rsidRPr="0071575C">
        <w:rPr>
          <w:rFonts w:ascii="Bell MT" w:hAnsi="Bell MT"/>
          <w:color w:val="222326"/>
          <w:szCs w:val="24"/>
          <w:lang w:val="en-US"/>
        </w:rPr>
        <w:t xml:space="preserve"> of the followers of the pioneer leaders of </w:t>
      </w:r>
      <w:r w:rsidR="00073347" w:rsidRPr="0071575C">
        <w:rPr>
          <w:rFonts w:ascii="Bell MT" w:hAnsi="Bell MT"/>
          <w:color w:val="222326"/>
          <w:szCs w:val="24"/>
          <w:lang w:val="en-US"/>
        </w:rPr>
        <w:t xml:space="preserve">financial </w:t>
      </w:r>
      <w:r w:rsidR="0028111F" w:rsidRPr="0071575C">
        <w:rPr>
          <w:rFonts w:ascii="Bell MT" w:hAnsi="Bell MT"/>
          <w:color w:val="222326"/>
          <w:szCs w:val="24"/>
          <w:lang w:val="en-US"/>
        </w:rPr>
        <w:t>booms</w:t>
      </w:r>
      <w:r w:rsidR="00F4787F" w:rsidRPr="0071575C">
        <w:rPr>
          <w:rFonts w:ascii="Bell MT" w:hAnsi="Bell MT"/>
          <w:color w:val="222326"/>
          <w:szCs w:val="24"/>
          <w:lang w:val="en-US"/>
        </w:rPr>
        <w:t xml:space="preserve"> (Calvo and Mendoza </w:t>
      </w:r>
      <w:r w:rsidR="004C63F5" w:rsidRPr="0071575C">
        <w:rPr>
          <w:rFonts w:ascii="Bell MT" w:hAnsi="Bell MT"/>
          <w:color w:val="222326"/>
          <w:szCs w:val="24"/>
          <w:lang w:val="en-US"/>
        </w:rPr>
        <w:t>2000</w:t>
      </w:r>
      <w:r w:rsidR="00F4787F" w:rsidRPr="0071575C">
        <w:rPr>
          <w:rFonts w:ascii="Bell MT" w:hAnsi="Bell MT"/>
          <w:color w:val="222326"/>
          <w:szCs w:val="24"/>
          <w:lang w:val="en-US"/>
        </w:rPr>
        <w:t>)</w:t>
      </w:r>
      <w:r w:rsidR="00B02DE8" w:rsidRPr="0071575C">
        <w:rPr>
          <w:rFonts w:ascii="Bell MT" w:hAnsi="Bell MT"/>
          <w:color w:val="222326"/>
          <w:szCs w:val="24"/>
          <w:lang w:val="en-US"/>
        </w:rPr>
        <w:t>, giving way to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episodes of contagion</w:t>
      </w:r>
      <w:r w:rsidR="000127F2" w:rsidRPr="0071575C">
        <w:rPr>
          <w:rFonts w:ascii="Bell MT" w:hAnsi="Bell MT"/>
          <w:color w:val="222326"/>
          <w:szCs w:val="24"/>
          <w:lang w:val="en-US"/>
        </w:rPr>
        <w:t>: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first of excessive optimism and then of excessive pessimism</w:t>
      </w:r>
      <w:r w:rsidR="005B05C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over the last </w:t>
      </w:r>
      <w:r w:rsidR="005B05C0" w:rsidRPr="0071575C">
        <w:rPr>
          <w:rFonts w:ascii="Bell MT" w:hAnsi="Bell MT"/>
          <w:color w:val="222326"/>
          <w:szCs w:val="24"/>
          <w:lang w:val="en-US"/>
        </w:rPr>
        <w:t>half of a century</w:t>
      </w:r>
      <w:r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37D367EE" w14:textId="26BF260A" w:rsidR="0066780B" w:rsidRPr="0071575C" w:rsidRDefault="00433691" w:rsidP="004A0265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T</w:t>
      </w:r>
      <w:r w:rsidR="0066780B" w:rsidRPr="0071575C">
        <w:rPr>
          <w:rFonts w:ascii="Bell MT" w:hAnsi="Bell MT"/>
          <w:color w:val="222326"/>
          <w:szCs w:val="24"/>
          <w:lang w:val="en-US"/>
        </w:rPr>
        <w:t>wo characteristics of financial creditors are of vital relevance for explaining why they tend to exhibit an intrinsically pro-cyclical behaviour</w:t>
      </w:r>
      <w:r w:rsidR="00513E7A" w:rsidRPr="0071575C">
        <w:rPr>
          <w:rFonts w:ascii="Bell MT" w:hAnsi="Bell MT"/>
          <w:color w:val="222326"/>
          <w:szCs w:val="24"/>
          <w:lang w:val="en-US"/>
        </w:rPr>
        <w:t xml:space="preserve"> (Ffrench-Davis 2010</w:t>
      </w:r>
      <w:r w:rsidR="00D626E0" w:rsidRPr="0071575C">
        <w:rPr>
          <w:rFonts w:ascii="Bell MT" w:hAnsi="Bell MT"/>
          <w:color w:val="222326"/>
          <w:szCs w:val="24"/>
          <w:lang w:val="en-US"/>
        </w:rPr>
        <w:t>a</w:t>
      </w:r>
      <w:r w:rsidR="00513E7A" w:rsidRPr="0071575C">
        <w:rPr>
          <w:rFonts w:ascii="Bell MT" w:hAnsi="Bell MT"/>
          <w:color w:val="222326"/>
          <w:szCs w:val="24"/>
          <w:lang w:val="en-US"/>
        </w:rPr>
        <w:t>)</w:t>
      </w:r>
      <w:r w:rsidR="0066780B" w:rsidRPr="0071575C">
        <w:rPr>
          <w:rFonts w:ascii="Bell MT" w:hAnsi="Bell MT"/>
          <w:color w:val="222326"/>
          <w:szCs w:val="24"/>
          <w:lang w:val="en-US"/>
        </w:rPr>
        <w:t>. One is the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ir </w:t>
      </w:r>
      <w:r w:rsidR="00877942" w:rsidRPr="0071575C">
        <w:rPr>
          <w:rFonts w:ascii="Bell MT" w:hAnsi="Bell MT"/>
          <w:color w:val="222326"/>
          <w:szCs w:val="24"/>
          <w:lang w:val="en-US"/>
        </w:rPr>
        <w:t>specific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nature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. Agents oriented towards the financial markets </w:t>
      </w:r>
      <w:r w:rsidRPr="0071575C">
        <w:rPr>
          <w:rFonts w:ascii="Bell MT" w:hAnsi="Bell MT"/>
          <w:color w:val="222326"/>
          <w:szCs w:val="24"/>
          <w:lang w:val="en-US"/>
        </w:rPr>
        <w:t>tend to be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 specialists in liquid investment</w:t>
      </w:r>
      <w:r w:rsidR="00B143C3" w:rsidRPr="0071575C">
        <w:rPr>
          <w:rFonts w:ascii="Bell MT" w:hAnsi="Bell MT"/>
          <w:color w:val="222326"/>
          <w:szCs w:val="24"/>
          <w:lang w:val="en-US"/>
        </w:rPr>
        <w:t>s</w:t>
      </w:r>
      <w:r w:rsidR="0066780B" w:rsidRPr="0071575C">
        <w:rPr>
          <w:rFonts w:ascii="Bell MT" w:hAnsi="Bell MT"/>
          <w:color w:val="222326"/>
          <w:szCs w:val="24"/>
          <w:lang w:val="en-US"/>
        </w:rPr>
        <w:t>, operat</w:t>
      </w:r>
      <w:r w:rsidRPr="0071575C">
        <w:rPr>
          <w:rFonts w:ascii="Bell MT" w:hAnsi="Bell MT"/>
          <w:color w:val="222326"/>
          <w:szCs w:val="24"/>
          <w:lang w:val="en-US"/>
        </w:rPr>
        <w:t>ing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 within short time horizons</w:t>
      </w:r>
      <w:r w:rsidR="000106F4" w:rsidRPr="0071575C">
        <w:rPr>
          <w:rFonts w:ascii="Bell MT" w:hAnsi="Bell MT"/>
          <w:color w:val="222326"/>
          <w:szCs w:val="24"/>
          <w:lang w:val="en-US"/>
        </w:rPr>
        <w:t>,</w:t>
      </w:r>
      <w:r w:rsidR="0066780B" w:rsidRPr="0071575C">
        <w:rPr>
          <w:rFonts w:ascii="Bell MT" w:hAnsi="Bell MT"/>
          <w:color w:val="222326"/>
          <w:szCs w:val="24"/>
          <w:lang w:val="en-US"/>
        </w:rPr>
        <w:t xml:space="preserve"> and </w:t>
      </w:r>
      <w:r w:rsidR="00B143C3" w:rsidRPr="0071575C">
        <w:rPr>
          <w:rFonts w:ascii="Bell MT" w:hAnsi="Bell MT"/>
          <w:color w:val="222326"/>
          <w:szCs w:val="24"/>
          <w:lang w:val="en-US"/>
        </w:rPr>
        <w:t xml:space="preserve">are </w:t>
      </w:r>
      <w:r w:rsidR="0066780B" w:rsidRPr="0071575C">
        <w:rPr>
          <w:rFonts w:ascii="Bell MT" w:hAnsi="Bell MT"/>
          <w:color w:val="222326"/>
          <w:szCs w:val="24"/>
          <w:lang w:val="en-US"/>
        </w:rPr>
        <w:t>thus extremely sensitive to changes in the variables affecting short-term returns.</w:t>
      </w:r>
    </w:p>
    <w:p w14:paraId="4446F166" w14:textId="033ABA78" w:rsidR="0066780B" w:rsidRPr="0071575C" w:rsidRDefault="0066780B" w:rsidP="004A0265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The second characteristic </w:t>
      </w:r>
      <w:r w:rsidR="00307186" w:rsidRPr="0071575C">
        <w:rPr>
          <w:rFonts w:ascii="Bell MT" w:hAnsi="Bell MT"/>
          <w:color w:val="222326"/>
          <w:szCs w:val="24"/>
          <w:lang w:val="en-US"/>
        </w:rPr>
        <w:t xml:space="preserve">is </w:t>
      </w:r>
      <w:r w:rsidRPr="0071575C">
        <w:rPr>
          <w:rFonts w:ascii="Bell MT" w:hAnsi="Bell MT"/>
          <w:color w:val="222326"/>
          <w:szCs w:val="24"/>
          <w:lang w:val="en-US"/>
        </w:rPr>
        <w:t>th</w:t>
      </w:r>
      <w:r w:rsidR="00804DC0" w:rsidRPr="0071575C">
        <w:rPr>
          <w:rFonts w:ascii="Bell MT" w:hAnsi="Bell MT"/>
          <w:color w:val="222326"/>
          <w:szCs w:val="24"/>
          <w:lang w:val="en-US"/>
        </w:rPr>
        <w:t>at a</w:t>
      </w:r>
      <w:r w:rsidRPr="0071575C">
        <w:rPr>
          <w:rFonts w:ascii="Bell MT" w:hAnsi="Bell MT"/>
          <w:color w:val="222326"/>
          <w:szCs w:val="24"/>
          <w:lang w:val="en-US"/>
        </w:rPr>
        <w:t>gents in the different financial segments are gradually attracted to new markets as they learn of profitable opportunities. This explains why capital flows into Latin America (in 1977-1981, 1991-1994, 1995-1997</w:t>
      </w:r>
      <w:r w:rsidR="00433691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2004-2007</w:t>
      </w:r>
      <w:r w:rsidR="00433691" w:rsidRPr="0071575C">
        <w:rPr>
          <w:rFonts w:ascii="Bell MT" w:hAnsi="Bell MT"/>
          <w:color w:val="222326"/>
          <w:szCs w:val="24"/>
          <w:lang w:val="en-US"/>
        </w:rPr>
        <w:t>, and 2010-12</w:t>
      </w:r>
      <w:r w:rsidRPr="0071575C">
        <w:rPr>
          <w:rFonts w:ascii="Bell MT" w:hAnsi="Bell MT"/>
          <w:color w:val="222326"/>
          <w:szCs w:val="24"/>
          <w:lang w:val="en-US"/>
        </w:rPr>
        <w:t xml:space="preserve">) followed a </w:t>
      </w:r>
      <w:r w:rsidR="00433691" w:rsidRPr="0071575C">
        <w:rPr>
          <w:rFonts w:ascii="Bell MT" w:hAnsi="Bell MT"/>
          <w:color w:val="222326"/>
          <w:szCs w:val="24"/>
          <w:lang w:val="en-US"/>
        </w:rPr>
        <w:t>rising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path over periods of several years rather than sudden one-shot upward </w:t>
      </w:r>
      <w:r w:rsidR="00307186" w:rsidRPr="0071575C">
        <w:rPr>
          <w:rFonts w:ascii="Bell MT" w:hAnsi="Bell MT"/>
          <w:color w:val="222326"/>
          <w:szCs w:val="24"/>
          <w:lang w:val="en-US"/>
        </w:rPr>
        <w:t xml:space="preserve">supply </w:t>
      </w:r>
      <w:r w:rsidRPr="0071575C">
        <w:rPr>
          <w:rFonts w:ascii="Bell MT" w:hAnsi="Bell MT"/>
          <w:color w:val="222326"/>
          <w:szCs w:val="24"/>
          <w:lang w:val="en-US"/>
        </w:rPr>
        <w:t>shifts.</w:t>
      </w:r>
    </w:p>
    <w:p w14:paraId="1A9CC980" w14:textId="77515168" w:rsidR="00CA6296" w:rsidRPr="0071575C" w:rsidRDefault="0066780B" w:rsidP="004A0265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Feedback effects </w:t>
      </w:r>
      <w:r w:rsidR="00E1462D" w:rsidRPr="0071575C">
        <w:rPr>
          <w:rFonts w:ascii="Bell MT" w:hAnsi="Bell MT"/>
          <w:color w:val="222326"/>
          <w:szCs w:val="24"/>
          <w:lang w:val="en-US"/>
        </w:rPr>
        <w:t xml:space="preserve">are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generated </w:t>
      </w:r>
      <w:r w:rsidR="00663854" w:rsidRPr="0071575C">
        <w:rPr>
          <w:rFonts w:ascii="Bell MT" w:hAnsi="Bell MT"/>
          <w:color w:val="222326"/>
          <w:szCs w:val="24"/>
          <w:lang w:val="en-US"/>
        </w:rPr>
        <w:t>when there is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106F4" w:rsidRPr="0071575C">
        <w:rPr>
          <w:rFonts w:ascii="Bell MT" w:hAnsi="Bell MT"/>
          <w:color w:val="222326"/>
          <w:szCs w:val="24"/>
          <w:lang w:val="en-US"/>
        </w:rPr>
        <w:t>underutilized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capacity </w:t>
      </w:r>
      <w:r w:rsidR="000106F4" w:rsidRPr="0071575C">
        <w:rPr>
          <w:rFonts w:ascii="Bell MT" w:hAnsi="Bell MT"/>
          <w:color w:val="222326"/>
          <w:szCs w:val="24"/>
          <w:lang w:val="en-US"/>
        </w:rPr>
        <w:t>at 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he start of each process. All this is self-reinforcing so that some variables – </w:t>
      </w:r>
      <w:r w:rsidR="000E3FDE" w:rsidRPr="0071575C">
        <w:rPr>
          <w:rFonts w:ascii="Bell MT" w:hAnsi="Bell MT"/>
          <w:color w:val="222326"/>
          <w:szCs w:val="24"/>
          <w:lang w:val="en-US"/>
        </w:rPr>
        <w:t>bonds and shares prices</w:t>
      </w:r>
      <w:r w:rsidRPr="0071575C">
        <w:rPr>
          <w:rFonts w:ascii="Bell MT" w:hAnsi="Bell MT"/>
          <w:color w:val="222326"/>
          <w:szCs w:val="24"/>
          <w:lang w:val="en-US"/>
        </w:rPr>
        <w:t>, exchange rates, risk ratings and real-estate prices – can move first recovering and then overshooting sustainable equilibria</w:t>
      </w:r>
      <w:r w:rsidR="00E2500E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B10B8" w:rsidRPr="0071575C">
        <w:rPr>
          <w:rFonts w:ascii="Bell MT" w:hAnsi="Bell MT"/>
          <w:color w:val="222326"/>
          <w:szCs w:val="24"/>
          <w:lang w:val="en-US"/>
        </w:rPr>
        <w:t xml:space="preserve">and continuing </w:t>
      </w:r>
      <w:r w:rsidR="00E2500E" w:rsidRPr="0071575C">
        <w:rPr>
          <w:rFonts w:ascii="Bell MT" w:hAnsi="Bell MT"/>
          <w:color w:val="222326"/>
          <w:szCs w:val="24"/>
          <w:lang w:val="en-US"/>
        </w:rPr>
        <w:t>toward vulnerability areas</w:t>
      </w:r>
      <w:r w:rsidR="009A7ACF" w:rsidRPr="0071575C">
        <w:rPr>
          <w:rFonts w:ascii="Bell MT" w:hAnsi="Bell MT"/>
          <w:color w:val="222326"/>
          <w:szCs w:val="24"/>
          <w:lang w:val="en-US"/>
        </w:rPr>
        <w:t>.</w:t>
      </w:r>
      <w:r w:rsidR="00F54D8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The question of whether the real </w:t>
      </w:r>
      <w:r w:rsidR="005A6958" w:rsidRPr="0071575C">
        <w:rPr>
          <w:rFonts w:ascii="Bell MT" w:hAnsi="Bell MT"/>
          <w:color w:val="222326"/>
          <w:szCs w:val="24"/>
          <w:lang w:val="en-US"/>
        </w:rPr>
        <w:t xml:space="preserve">macroeconomic 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fundamentals are </w:t>
      </w:r>
      <w:r w:rsidR="00335BE4" w:rsidRPr="0071575C">
        <w:rPr>
          <w:rFonts w:ascii="Bell MT" w:hAnsi="Bell MT"/>
          <w:color w:val="222326"/>
          <w:szCs w:val="24"/>
          <w:lang w:val="en-US"/>
        </w:rPr>
        <w:t>improving,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 or worsening is not </w:t>
      </w:r>
      <w:r w:rsidR="00E1462D" w:rsidRPr="0071575C">
        <w:rPr>
          <w:rFonts w:ascii="Bell MT" w:hAnsi="Bell MT"/>
          <w:color w:val="222326"/>
          <w:szCs w:val="24"/>
          <w:lang w:val="en-US"/>
        </w:rPr>
        <w:t xml:space="preserve">of </w:t>
      </w:r>
      <w:r w:rsidR="00CA6296" w:rsidRPr="0071575C">
        <w:rPr>
          <w:rFonts w:ascii="Bell MT" w:hAnsi="Bell MT"/>
          <w:color w:val="222326"/>
          <w:szCs w:val="24"/>
          <w:lang w:val="en-US"/>
        </w:rPr>
        <w:t>relevan</w:t>
      </w:r>
      <w:r w:rsidR="00E1462D" w:rsidRPr="0071575C">
        <w:rPr>
          <w:rFonts w:ascii="Bell MT" w:hAnsi="Bell MT"/>
          <w:color w:val="222326"/>
          <w:szCs w:val="24"/>
          <w:lang w:val="en-US"/>
        </w:rPr>
        <w:t>ce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 to these investors </w:t>
      </w:r>
      <w:r w:rsidR="003F296C" w:rsidRPr="0071575C">
        <w:rPr>
          <w:rFonts w:ascii="Bell MT" w:hAnsi="Bell MT"/>
          <w:color w:val="222326"/>
          <w:szCs w:val="24"/>
          <w:lang w:val="en-US"/>
        </w:rPr>
        <w:t xml:space="preserve">as long as </w:t>
      </w:r>
      <w:r w:rsidR="00CA6296" w:rsidRPr="0071575C">
        <w:rPr>
          <w:rFonts w:ascii="Bell MT" w:hAnsi="Bell MT"/>
          <w:color w:val="222326"/>
          <w:szCs w:val="24"/>
          <w:lang w:val="en-US"/>
        </w:rPr>
        <w:t>they continue to ma</w:t>
      </w:r>
      <w:r w:rsidR="000E3FDE" w:rsidRPr="0071575C">
        <w:rPr>
          <w:rFonts w:ascii="Bell MT" w:hAnsi="Bell MT"/>
          <w:color w:val="222326"/>
          <w:szCs w:val="24"/>
          <w:lang w:val="en-US"/>
        </w:rPr>
        <w:t>intain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 expectations of </w:t>
      </w:r>
      <w:r w:rsidR="005A6958" w:rsidRPr="0071575C">
        <w:rPr>
          <w:rFonts w:ascii="Bell MT" w:hAnsi="Bell MT"/>
          <w:color w:val="222326"/>
          <w:szCs w:val="24"/>
          <w:lang w:val="en-US"/>
        </w:rPr>
        <w:t xml:space="preserve">additional </w:t>
      </w:r>
      <w:r w:rsidR="00CA6296" w:rsidRPr="0071575C">
        <w:rPr>
          <w:rFonts w:ascii="Bell MT" w:hAnsi="Bell MT"/>
          <w:color w:val="222326"/>
          <w:szCs w:val="24"/>
          <w:lang w:val="en-US"/>
        </w:rPr>
        <w:t>short-term returns. What matter</w:t>
      </w:r>
      <w:r w:rsidR="00483D40" w:rsidRPr="0071575C">
        <w:rPr>
          <w:rFonts w:ascii="Bell MT" w:hAnsi="Bell MT"/>
          <w:color w:val="222326"/>
          <w:szCs w:val="24"/>
          <w:lang w:val="en-US"/>
        </w:rPr>
        <w:t xml:space="preserve">s 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to them is whether the indicators which are critical from their standpoint can continue to yield short-term gains and whether markets are liquid enough to reverse their decisions </w:t>
      </w:r>
      <w:r w:rsidR="00E2500E" w:rsidRPr="0071575C">
        <w:rPr>
          <w:rFonts w:ascii="Bell MT" w:hAnsi="Bell MT"/>
          <w:color w:val="222326"/>
          <w:szCs w:val="24"/>
          <w:lang w:val="en-US"/>
        </w:rPr>
        <w:t>when</w:t>
      </w:r>
      <w:r w:rsidR="00CA6296" w:rsidRPr="0071575C">
        <w:rPr>
          <w:rFonts w:ascii="Bell MT" w:hAnsi="Bell MT"/>
          <w:color w:val="222326"/>
          <w:szCs w:val="24"/>
          <w:lang w:val="en-US"/>
        </w:rPr>
        <w:t xml:space="preserve"> necessary</w:t>
      </w:r>
      <w:r w:rsidR="00E1462D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396B45A6" w14:textId="7FA80306" w:rsidR="0066780B" w:rsidRPr="0071575C" w:rsidRDefault="0066780B" w:rsidP="00913E87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Then</w:t>
      </w:r>
      <w:r w:rsidR="00FB5F56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BE145E" w:rsidRPr="0071575C">
        <w:rPr>
          <w:rFonts w:ascii="Bell MT" w:hAnsi="Bell MT"/>
          <w:color w:val="222326"/>
          <w:szCs w:val="24"/>
          <w:lang w:val="en-US"/>
        </w:rPr>
        <w:t>when</w:t>
      </w:r>
      <w:r w:rsidR="0033512C" w:rsidRPr="0071575C">
        <w:rPr>
          <w:rFonts w:ascii="Bell MT" w:hAnsi="Bell MT"/>
          <w:color w:val="222326"/>
          <w:szCs w:val="24"/>
          <w:lang w:val="en-US"/>
        </w:rPr>
        <w:t xml:space="preserve"> indicators have reached</w:t>
      </w:r>
      <w:r w:rsidR="00FB5F56" w:rsidRPr="0071575C">
        <w:rPr>
          <w:rFonts w:ascii="Bell MT" w:hAnsi="Bell MT"/>
          <w:color w:val="222326"/>
          <w:szCs w:val="24"/>
          <w:lang w:val="en-US"/>
        </w:rPr>
        <w:t xml:space="preserve"> those</w:t>
      </w:r>
      <w:r w:rsidR="00B202E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92AAC" w:rsidRPr="0071575C">
        <w:rPr>
          <w:rFonts w:ascii="Bell MT" w:hAnsi="Bell MT"/>
          <w:color w:val="222326"/>
          <w:szCs w:val="24"/>
          <w:lang w:val="en-US"/>
        </w:rPr>
        <w:t>thresholds</w:t>
      </w:r>
      <w:r w:rsidR="0062185E" w:rsidRPr="0071575C">
        <w:rPr>
          <w:rFonts w:ascii="Bell MT" w:hAnsi="Bell MT"/>
          <w:color w:val="222326"/>
          <w:szCs w:val="24"/>
          <w:lang w:val="en-US"/>
        </w:rPr>
        <w:t>, several m</w:t>
      </w:r>
      <w:r w:rsidR="00B202EA" w:rsidRPr="0071575C">
        <w:rPr>
          <w:rFonts w:ascii="Bell MT" w:hAnsi="Bell MT"/>
          <w:color w:val="222326"/>
          <w:szCs w:val="24"/>
          <w:lang w:val="en-US"/>
        </w:rPr>
        <w:t xml:space="preserve">acroeconomic </w:t>
      </w:r>
      <w:r w:rsidR="00FB5F56" w:rsidRPr="0071575C">
        <w:rPr>
          <w:rFonts w:ascii="Bell MT" w:hAnsi="Bell MT"/>
          <w:color w:val="222326"/>
          <w:szCs w:val="24"/>
          <w:lang w:val="en-US"/>
        </w:rPr>
        <w:t>vulnerabilit</w:t>
      </w:r>
      <w:r w:rsidR="00B202EA" w:rsidRPr="0071575C">
        <w:rPr>
          <w:rFonts w:ascii="Bell MT" w:hAnsi="Bell MT"/>
          <w:color w:val="222326"/>
          <w:szCs w:val="24"/>
          <w:lang w:val="en-US"/>
        </w:rPr>
        <w:t xml:space="preserve">ies </w:t>
      </w:r>
      <w:r w:rsidR="0062185E" w:rsidRPr="0071575C">
        <w:rPr>
          <w:rFonts w:ascii="Bell MT" w:hAnsi="Bell MT"/>
          <w:color w:val="222326"/>
          <w:szCs w:val="24"/>
          <w:lang w:val="en-US"/>
        </w:rPr>
        <w:t>have emerged. F</w:t>
      </w:r>
      <w:r w:rsidR="00663645" w:rsidRPr="0071575C">
        <w:rPr>
          <w:rFonts w:ascii="Bell MT" w:hAnsi="Bell MT"/>
          <w:color w:val="222326"/>
          <w:szCs w:val="24"/>
          <w:lang w:val="en-US"/>
        </w:rPr>
        <w:t>or instance,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2185E" w:rsidRPr="0071575C">
        <w:rPr>
          <w:rFonts w:ascii="Bell MT" w:hAnsi="Bell MT"/>
          <w:color w:val="222326"/>
          <w:szCs w:val="24"/>
          <w:lang w:val="en-US"/>
        </w:rPr>
        <w:t>they are reflected in</w:t>
      </w:r>
      <w:r w:rsidRPr="0071575C">
        <w:rPr>
          <w:rFonts w:ascii="Bell MT" w:hAnsi="Bell MT"/>
          <w:color w:val="222326"/>
          <w:szCs w:val="24"/>
          <w:lang w:val="en-US"/>
        </w:rPr>
        <w:t>: (i) the degree to which that market depends on additional net flows, connected to the current account deficit</w:t>
      </w:r>
      <w:r w:rsidR="000E3FDE" w:rsidRPr="0071575C">
        <w:rPr>
          <w:rFonts w:ascii="Bell MT" w:hAnsi="Bell MT"/>
          <w:color w:val="222326"/>
          <w:szCs w:val="24"/>
          <w:lang w:val="en-US"/>
        </w:rPr>
        <w:t xml:space="preserve"> and amortization commitments</w:t>
      </w:r>
      <w:r w:rsidR="00663645" w:rsidRPr="0071575C">
        <w:rPr>
          <w:rFonts w:ascii="Bell MT" w:hAnsi="Bell MT"/>
          <w:color w:val="222326"/>
          <w:szCs w:val="24"/>
          <w:lang w:val="en-US"/>
        </w:rPr>
        <w:t>;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(ii) </w:t>
      </w:r>
      <w:r w:rsidR="00BE145E" w:rsidRPr="0071575C">
        <w:rPr>
          <w:rFonts w:ascii="Bell MT" w:hAnsi="Bell MT"/>
          <w:color w:val="222326"/>
          <w:szCs w:val="24"/>
          <w:lang w:val="en-US"/>
        </w:rPr>
        <w:t xml:space="preserve">large </w:t>
      </w:r>
      <w:r w:rsidR="00663645" w:rsidRPr="0071575C">
        <w:rPr>
          <w:rFonts w:ascii="Bell MT" w:hAnsi="Bell MT"/>
          <w:color w:val="222326"/>
          <w:szCs w:val="24"/>
          <w:lang w:val="en-US"/>
        </w:rPr>
        <w:t xml:space="preserve">stock of short-term liabilities; (iii) </w:t>
      </w:r>
      <w:r w:rsidR="00F5048D" w:rsidRPr="0071575C">
        <w:rPr>
          <w:rFonts w:ascii="Bell MT" w:hAnsi="Bell MT"/>
          <w:color w:val="222326"/>
          <w:szCs w:val="24"/>
          <w:lang w:val="en-US"/>
        </w:rPr>
        <w:t>destabilizing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exchange-rate appreciation,</w:t>
      </w:r>
      <w:r w:rsidR="00663645" w:rsidRPr="0071575C">
        <w:rPr>
          <w:rFonts w:ascii="Bell MT" w:hAnsi="Bell MT"/>
          <w:color w:val="222326"/>
          <w:szCs w:val="24"/>
          <w:lang w:val="en-US"/>
        </w:rPr>
        <w:t xml:space="preserve"> and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(i</w:t>
      </w:r>
      <w:r w:rsidR="00663645" w:rsidRPr="0071575C">
        <w:rPr>
          <w:rFonts w:ascii="Bell MT" w:hAnsi="Bell MT"/>
          <w:color w:val="222326"/>
          <w:szCs w:val="24"/>
          <w:lang w:val="en-US"/>
        </w:rPr>
        <w:t>v</w:t>
      </w:r>
      <w:r w:rsidRPr="0071575C">
        <w:rPr>
          <w:rFonts w:ascii="Bell MT" w:hAnsi="Bell MT"/>
          <w:color w:val="222326"/>
          <w:szCs w:val="24"/>
          <w:lang w:val="en-US"/>
        </w:rPr>
        <w:t>)</w:t>
      </w:r>
      <w:r w:rsidR="00473333">
        <w:rPr>
          <w:rFonts w:ascii="Bell MT" w:hAnsi="Bell MT"/>
          <w:color w:val="222326"/>
          <w:szCs w:val="24"/>
          <w:lang w:val="en-US"/>
        </w:rPr>
        <w:t xml:space="preserve"> </w:t>
      </w:r>
      <w:r w:rsidR="00BE145E" w:rsidRPr="0071575C">
        <w:rPr>
          <w:rFonts w:ascii="Bell MT" w:hAnsi="Bell MT"/>
          <w:color w:val="222326"/>
          <w:szCs w:val="24"/>
          <w:lang w:val="en-US"/>
        </w:rPr>
        <w:t xml:space="preserve">high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share price/earnings ratios. </w:t>
      </w:r>
      <w:r w:rsidR="000E3FDE" w:rsidRPr="0071575C">
        <w:rPr>
          <w:rFonts w:ascii="Bell MT" w:hAnsi="Bell MT"/>
          <w:color w:val="222326"/>
          <w:szCs w:val="24"/>
          <w:lang w:val="en-US"/>
        </w:rPr>
        <w:t>Finally,</w:t>
      </w:r>
      <w:r w:rsidR="004E7D1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452B7" w:rsidRPr="0071575C">
        <w:rPr>
          <w:rFonts w:ascii="Bell MT" w:hAnsi="Bell MT"/>
          <w:color w:val="222326"/>
          <w:szCs w:val="24"/>
          <w:lang w:val="en-US"/>
        </w:rPr>
        <w:t xml:space="preserve">when </w:t>
      </w:r>
      <w:r w:rsidR="004E7D18" w:rsidRPr="0071575C">
        <w:rPr>
          <w:rFonts w:ascii="Bell MT" w:hAnsi="Bell MT"/>
          <w:color w:val="222326"/>
          <w:szCs w:val="24"/>
          <w:lang w:val="en-US"/>
        </w:rPr>
        <w:t>some</w:t>
      </w:r>
      <w:r w:rsidR="00651BBC" w:rsidRPr="0071575C">
        <w:rPr>
          <w:rFonts w:ascii="Bell MT" w:hAnsi="Bell MT"/>
          <w:color w:val="222326"/>
          <w:szCs w:val="24"/>
          <w:lang w:val="en-US"/>
        </w:rPr>
        <w:t xml:space="preserve"> investor</w:t>
      </w:r>
      <w:r w:rsidR="004E7D1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913E87" w:rsidRPr="0071575C">
        <w:rPr>
          <w:rFonts w:ascii="Bell MT" w:hAnsi="Bell MT"/>
          <w:color w:val="222326"/>
          <w:szCs w:val="24"/>
          <w:lang w:val="en-US"/>
        </w:rPr>
        <w:t xml:space="preserve">takes action </w:t>
      </w:r>
      <w:r w:rsidR="00592AAC" w:rsidRPr="0071575C">
        <w:rPr>
          <w:rFonts w:ascii="Bell MT" w:hAnsi="Bell MT"/>
          <w:color w:val="222326"/>
          <w:szCs w:val="24"/>
          <w:lang w:val="en-US"/>
        </w:rPr>
        <w:t xml:space="preserve">when confronting </w:t>
      </w:r>
      <w:r w:rsidR="00913E87" w:rsidRPr="0071575C">
        <w:rPr>
          <w:rFonts w:ascii="Bell MT" w:hAnsi="Bell MT"/>
          <w:color w:val="222326"/>
          <w:szCs w:val="24"/>
          <w:lang w:val="en-US"/>
        </w:rPr>
        <w:t>those</w:t>
      </w:r>
      <w:r w:rsidR="001C0E78" w:rsidRPr="0071575C">
        <w:rPr>
          <w:rFonts w:ascii="Bell MT" w:hAnsi="Bell MT"/>
          <w:color w:val="222326"/>
          <w:szCs w:val="24"/>
          <w:lang w:val="en-US"/>
        </w:rPr>
        <w:t xml:space="preserve"> risk</w:t>
      </w:r>
      <w:r w:rsidR="00913E87" w:rsidRPr="0071575C">
        <w:rPr>
          <w:rFonts w:ascii="Bell MT" w:hAnsi="Bell MT"/>
          <w:color w:val="222326"/>
          <w:szCs w:val="24"/>
          <w:lang w:val="en-US"/>
        </w:rPr>
        <w:t>s</w:t>
      </w:r>
      <w:r w:rsidR="00E452B7" w:rsidRPr="0071575C">
        <w:rPr>
          <w:rFonts w:ascii="Bell MT" w:hAnsi="Bell MT"/>
          <w:color w:val="222326"/>
          <w:szCs w:val="24"/>
          <w:lang w:val="en-US"/>
        </w:rPr>
        <w:t>,</w:t>
      </w:r>
      <w:r w:rsidR="004E7D18" w:rsidRPr="0071575C">
        <w:rPr>
          <w:rFonts w:ascii="Bell MT" w:hAnsi="Bell MT"/>
          <w:color w:val="222326"/>
          <w:szCs w:val="24"/>
          <w:lang w:val="en-US"/>
        </w:rPr>
        <w:t xml:space="preserve"> there </w:t>
      </w:r>
      <w:r w:rsidR="00913E87" w:rsidRPr="0071575C">
        <w:rPr>
          <w:rFonts w:ascii="Bell MT" w:hAnsi="Bell MT"/>
          <w:color w:val="222326"/>
          <w:szCs w:val="24"/>
          <w:lang w:val="en-US"/>
        </w:rPr>
        <w:t>tends to be</w:t>
      </w:r>
      <w:r w:rsidR="004E7D18" w:rsidRPr="0071575C">
        <w:rPr>
          <w:rFonts w:ascii="Bell MT" w:hAnsi="Bell MT"/>
          <w:color w:val="222326"/>
          <w:szCs w:val="24"/>
          <w:lang w:val="en-US"/>
        </w:rPr>
        <w:t xml:space="preserve"> a </w:t>
      </w:r>
      <w:r w:rsidR="000C3ED4" w:rsidRPr="0071575C">
        <w:rPr>
          <w:rFonts w:ascii="Bell MT" w:hAnsi="Bell MT"/>
          <w:color w:val="222326"/>
          <w:szCs w:val="24"/>
          <w:lang w:val="en-US"/>
        </w:rPr>
        <w:t xml:space="preserve">band wagon effect that </w:t>
      </w:r>
      <w:r w:rsidR="004E7D18" w:rsidRPr="0071575C">
        <w:rPr>
          <w:rFonts w:ascii="Bell MT" w:hAnsi="Bell MT"/>
          <w:color w:val="222326"/>
          <w:szCs w:val="24"/>
          <w:lang w:val="en-US"/>
        </w:rPr>
        <w:t>reverse</w:t>
      </w:r>
      <w:r w:rsidR="000C3ED4" w:rsidRPr="0071575C">
        <w:rPr>
          <w:rFonts w:ascii="Bell MT" w:hAnsi="Bell MT"/>
          <w:color w:val="222326"/>
          <w:szCs w:val="24"/>
          <w:lang w:val="en-US"/>
        </w:rPr>
        <w:t xml:space="preserve">s the direction of </w:t>
      </w:r>
      <w:r w:rsidR="00592AAC" w:rsidRPr="0071575C">
        <w:rPr>
          <w:rFonts w:ascii="Bell MT" w:hAnsi="Bell MT"/>
          <w:color w:val="222326"/>
          <w:szCs w:val="24"/>
          <w:lang w:val="en-US"/>
        </w:rPr>
        <w:t xml:space="preserve">these </w:t>
      </w:r>
      <w:r w:rsidR="004E7D18" w:rsidRPr="0071575C">
        <w:rPr>
          <w:rFonts w:ascii="Bell MT" w:hAnsi="Bell MT"/>
          <w:color w:val="222326"/>
          <w:szCs w:val="24"/>
          <w:lang w:val="en-US"/>
        </w:rPr>
        <w:t>flows, with a strong and costly pro-cyclical bias</w:t>
      </w:r>
      <w:r w:rsidR="00913E87" w:rsidRPr="0071575C">
        <w:rPr>
          <w:rFonts w:ascii="Bell MT" w:hAnsi="Bell MT"/>
          <w:color w:val="222326"/>
          <w:szCs w:val="24"/>
          <w:lang w:val="en-US"/>
        </w:rPr>
        <w:t xml:space="preserve"> for the host country</w:t>
      </w:r>
      <w:r w:rsidR="004E7D18" w:rsidRPr="0071575C">
        <w:rPr>
          <w:rFonts w:ascii="Bell MT" w:hAnsi="Bell MT"/>
          <w:color w:val="222326"/>
          <w:szCs w:val="24"/>
          <w:lang w:val="en-US"/>
        </w:rPr>
        <w:t>. Unlike fixed capital investment, this financial capital is highly reversible.</w:t>
      </w:r>
      <w:r w:rsidR="00210C3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477441" w:rsidRPr="0071575C">
        <w:rPr>
          <w:rFonts w:ascii="Bell MT" w:hAnsi="Bell MT"/>
          <w:color w:val="222326"/>
          <w:szCs w:val="24"/>
          <w:lang w:val="en-US"/>
        </w:rPr>
        <w:t>U</w:t>
      </w:r>
      <w:r w:rsidR="00210C3F" w:rsidRPr="0071575C">
        <w:rPr>
          <w:rFonts w:ascii="Bell MT" w:hAnsi="Bell MT"/>
          <w:color w:val="222326"/>
          <w:szCs w:val="24"/>
          <w:lang w:val="en-US"/>
        </w:rPr>
        <w:t>sually</w:t>
      </w:r>
      <w:r w:rsidR="00477441" w:rsidRPr="0071575C">
        <w:rPr>
          <w:rFonts w:ascii="Bell MT" w:hAnsi="Bell MT"/>
          <w:color w:val="222326"/>
          <w:szCs w:val="24"/>
          <w:lang w:val="en-US"/>
        </w:rPr>
        <w:t>,</w:t>
      </w:r>
      <w:r w:rsidR="00210C3F" w:rsidRPr="0071575C">
        <w:rPr>
          <w:rFonts w:ascii="Bell MT" w:hAnsi="Bell MT"/>
          <w:color w:val="222326"/>
          <w:szCs w:val="24"/>
          <w:lang w:val="en-US"/>
        </w:rPr>
        <w:t xml:space="preserve"> latecomers tend to be slower in the outflows while those first</w:t>
      </w:r>
      <w:r w:rsidR="000E3FDE" w:rsidRPr="0071575C">
        <w:rPr>
          <w:rFonts w:ascii="Bell MT" w:hAnsi="Bell MT"/>
          <w:color w:val="222326"/>
          <w:szCs w:val="24"/>
          <w:lang w:val="en-US"/>
        </w:rPr>
        <w:t>-</w:t>
      </w:r>
      <w:r w:rsidR="00210C3F" w:rsidRPr="0071575C">
        <w:rPr>
          <w:rFonts w:ascii="Bell MT" w:hAnsi="Bell MT"/>
          <w:color w:val="222326"/>
          <w:szCs w:val="24"/>
          <w:lang w:val="en-US"/>
        </w:rPr>
        <w:t xml:space="preserve">in </w:t>
      </w:r>
      <w:r w:rsidR="00477441" w:rsidRPr="0071575C">
        <w:rPr>
          <w:rFonts w:ascii="Bell MT" w:hAnsi="Bell MT"/>
          <w:color w:val="222326"/>
          <w:szCs w:val="24"/>
          <w:lang w:val="en-US"/>
        </w:rPr>
        <w:t xml:space="preserve">and first-out </w:t>
      </w:r>
      <w:r w:rsidR="00210C3F" w:rsidRPr="0071575C">
        <w:rPr>
          <w:rFonts w:ascii="Bell MT" w:hAnsi="Bell MT"/>
          <w:color w:val="222326"/>
          <w:szCs w:val="24"/>
          <w:lang w:val="en-US"/>
        </w:rPr>
        <w:t xml:space="preserve">can reap net capital gains.  That asymmetry between leaders and followers explains why speculation can </w:t>
      </w:r>
      <w:r w:rsidR="00CA6296" w:rsidRPr="0071575C">
        <w:rPr>
          <w:rFonts w:ascii="Bell MT" w:hAnsi="Bell MT"/>
          <w:color w:val="222326"/>
          <w:szCs w:val="24"/>
          <w:lang w:val="en-US"/>
        </w:rPr>
        <w:t>be destabilizing instead</w:t>
      </w:r>
      <w:r w:rsidR="00210C3F" w:rsidRPr="0071575C">
        <w:rPr>
          <w:rFonts w:ascii="Bell MT" w:hAnsi="Bell MT"/>
          <w:color w:val="222326"/>
          <w:szCs w:val="24"/>
          <w:lang w:val="en-US"/>
        </w:rPr>
        <w:t xml:space="preserve"> of stabilizing a la Frie</w:t>
      </w:r>
      <w:r w:rsidR="00CA6296" w:rsidRPr="0071575C">
        <w:rPr>
          <w:rFonts w:ascii="Bell MT" w:hAnsi="Bell MT"/>
          <w:color w:val="222326"/>
          <w:szCs w:val="24"/>
          <w:lang w:val="en-US"/>
        </w:rPr>
        <w:t>d</w:t>
      </w:r>
      <w:r w:rsidR="00210C3F" w:rsidRPr="0071575C">
        <w:rPr>
          <w:rFonts w:ascii="Bell MT" w:hAnsi="Bell MT"/>
          <w:color w:val="222326"/>
          <w:szCs w:val="24"/>
          <w:lang w:val="en-US"/>
        </w:rPr>
        <w:t>man.</w:t>
      </w:r>
      <w:r w:rsidR="00651BB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477441" w:rsidRPr="0071575C">
        <w:rPr>
          <w:rFonts w:ascii="Bell MT" w:hAnsi="Bell MT"/>
          <w:color w:val="222326"/>
          <w:szCs w:val="24"/>
          <w:lang w:val="en-US"/>
        </w:rPr>
        <w:t>F</w:t>
      </w:r>
      <w:r w:rsidRPr="0071575C">
        <w:rPr>
          <w:rFonts w:ascii="Bell MT" w:hAnsi="Bell MT"/>
          <w:color w:val="222326"/>
          <w:szCs w:val="24"/>
          <w:lang w:val="en-US"/>
        </w:rPr>
        <w:t>inancial flows have shown great pro-cyclical volatility, and this very property means that only a small share of them have gone into financing productive investment (</w:t>
      </w:r>
      <w:r w:rsidR="00483D40" w:rsidRPr="0071575C">
        <w:rPr>
          <w:rFonts w:ascii="Bell MT" w:hAnsi="Bell MT"/>
          <w:color w:val="222326"/>
          <w:szCs w:val="24"/>
          <w:lang w:val="en-US"/>
        </w:rPr>
        <w:t>Ostry et al</w:t>
      </w:r>
      <w:r w:rsidR="00913E87" w:rsidRPr="0071575C">
        <w:rPr>
          <w:rFonts w:ascii="Bell MT" w:hAnsi="Bell MT"/>
          <w:color w:val="222326"/>
          <w:szCs w:val="24"/>
          <w:lang w:val="en-US"/>
        </w:rPr>
        <w:t>.</w:t>
      </w:r>
      <w:r w:rsidR="00483D40" w:rsidRPr="0071575C">
        <w:rPr>
          <w:rFonts w:ascii="Bell MT" w:hAnsi="Bell MT"/>
          <w:color w:val="222326"/>
          <w:szCs w:val="24"/>
          <w:lang w:val="en-US"/>
        </w:rPr>
        <w:t xml:space="preserve"> 2016</w:t>
      </w:r>
      <w:r w:rsidRPr="0071575C">
        <w:rPr>
          <w:rFonts w:ascii="Bell MT" w:hAnsi="Bell MT"/>
          <w:color w:val="222326"/>
          <w:szCs w:val="24"/>
          <w:lang w:val="en-US"/>
        </w:rPr>
        <w:t>)</w:t>
      </w:r>
      <w:r w:rsidR="000C3ED4" w:rsidRPr="0071575C">
        <w:rPr>
          <w:rFonts w:ascii="Bell MT" w:hAnsi="Bell MT"/>
          <w:color w:val="222326"/>
          <w:szCs w:val="24"/>
          <w:lang w:val="en-US"/>
        </w:rPr>
        <w:t>.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C3ED4" w:rsidRPr="0071575C">
        <w:rPr>
          <w:rFonts w:ascii="Bell MT" w:hAnsi="Bell MT"/>
          <w:color w:val="222326"/>
          <w:szCs w:val="24"/>
          <w:lang w:val="en-US"/>
        </w:rPr>
        <w:t>T</w:t>
      </w:r>
      <w:r w:rsidRPr="0071575C">
        <w:rPr>
          <w:rFonts w:ascii="Bell MT" w:hAnsi="Bell MT"/>
          <w:color w:val="222326"/>
          <w:szCs w:val="24"/>
          <w:lang w:val="en-US"/>
        </w:rPr>
        <w:t>hese flows usually end up financing purchases of existing assets and consumption, creating bubbles</w:t>
      </w:r>
      <w:r w:rsidR="00513E7A" w:rsidRPr="0071575C">
        <w:rPr>
          <w:rFonts w:ascii="Bell MT" w:hAnsi="Bell MT"/>
          <w:color w:val="222326"/>
          <w:szCs w:val="24"/>
          <w:lang w:val="en-US"/>
        </w:rPr>
        <w:t>, and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destabiliz</w:t>
      </w:r>
      <w:r w:rsidR="00513E7A" w:rsidRPr="0071575C">
        <w:rPr>
          <w:rFonts w:ascii="Bell MT" w:hAnsi="Bell MT"/>
          <w:color w:val="222326"/>
          <w:szCs w:val="24"/>
          <w:lang w:val="en-US"/>
        </w:rPr>
        <w:t>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the macroeconom</w:t>
      </w:r>
      <w:r w:rsidR="009C1FE1" w:rsidRPr="0071575C">
        <w:rPr>
          <w:rFonts w:ascii="Bell MT" w:hAnsi="Bell MT"/>
          <w:color w:val="222326"/>
          <w:szCs w:val="24"/>
          <w:lang w:val="en-US"/>
        </w:rPr>
        <w:t>ic environment</w:t>
      </w:r>
      <w:r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53EFE8B3" w14:textId="6069850B" w:rsidR="008473A2" w:rsidRPr="0071575C" w:rsidRDefault="008473A2" w:rsidP="001251E4">
      <w:pPr>
        <w:keepNext/>
        <w:spacing w:after="100" w:afterAutospacing="1"/>
        <w:rPr>
          <w:rFonts w:ascii="Bell MT" w:hAnsi="Bell MT"/>
          <w:i/>
          <w:strike/>
          <w:szCs w:val="24"/>
          <w:lang w:val="en-GB"/>
        </w:rPr>
      </w:pPr>
      <w:r w:rsidRPr="0071575C">
        <w:rPr>
          <w:rFonts w:ascii="Bell MT" w:hAnsi="Bell MT"/>
          <w:i/>
          <w:szCs w:val="24"/>
          <w:lang w:val="en-GB"/>
        </w:rPr>
        <w:t xml:space="preserve"> </w:t>
      </w:r>
      <w:r w:rsidRPr="0071575C">
        <w:rPr>
          <w:rFonts w:ascii="Bell MT" w:hAnsi="Bell MT"/>
          <w:b/>
          <w:bCs/>
          <w:i/>
          <w:szCs w:val="24"/>
          <w:lang w:val="en-GB"/>
        </w:rPr>
        <w:t>The search for a macroeconomics for development</w:t>
      </w:r>
    </w:p>
    <w:p w14:paraId="1ADB5E2F" w14:textId="03424523" w:rsidR="00D2549A" w:rsidRPr="0071575C" w:rsidRDefault="00CD7426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In spite of</w:t>
      </w:r>
      <w:r w:rsidR="00FF3BEF" w:rsidRPr="0071575C">
        <w:rPr>
          <w:rFonts w:ascii="Bell MT" w:hAnsi="Bell MT"/>
          <w:color w:val="222326"/>
          <w:szCs w:val="24"/>
          <w:lang w:val="en-US"/>
        </w:rPr>
        <w:t xml:space="preserve"> Latin America</w:t>
      </w:r>
      <w:r w:rsidR="002415F6" w:rsidRPr="0071575C">
        <w:rPr>
          <w:rFonts w:ascii="Bell MT" w:hAnsi="Bell MT"/>
          <w:color w:val="222326"/>
          <w:szCs w:val="24"/>
          <w:lang w:val="en-US"/>
        </w:rPr>
        <w:t>´s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F314A9" w:rsidRPr="0071575C">
        <w:rPr>
          <w:rFonts w:ascii="Bell MT" w:hAnsi="Bell MT"/>
          <w:color w:val="222326"/>
          <w:szCs w:val="24"/>
          <w:lang w:val="en-US"/>
        </w:rPr>
        <w:t>success in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reduc</w:t>
      </w:r>
      <w:r w:rsidR="00F314A9" w:rsidRPr="0071575C">
        <w:rPr>
          <w:rFonts w:ascii="Bell MT" w:hAnsi="Bell MT"/>
          <w:color w:val="222326"/>
          <w:szCs w:val="24"/>
          <w:lang w:val="en-US"/>
        </w:rPr>
        <w:t>ing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inflation rates,</w:t>
      </w:r>
      <w:r w:rsidR="00610B56" w:rsidRPr="0071575C">
        <w:rPr>
          <w:rFonts w:ascii="Bell MT" w:hAnsi="Bell MT"/>
          <w:color w:val="222326"/>
          <w:szCs w:val="24"/>
          <w:lang w:val="en-US"/>
        </w:rPr>
        <w:t xml:space="preserve"> promoting</w:t>
      </w:r>
      <w:r w:rsidR="00FF3BE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32D0D" w:rsidRPr="0071575C">
        <w:rPr>
          <w:rFonts w:ascii="Bell MT" w:hAnsi="Bell MT"/>
          <w:color w:val="222326"/>
          <w:szCs w:val="24"/>
          <w:lang w:val="en-US"/>
        </w:rPr>
        <w:t xml:space="preserve">export expansion, and </w:t>
      </w:r>
      <w:r w:rsidRPr="0071575C">
        <w:rPr>
          <w:rFonts w:ascii="Bell MT" w:hAnsi="Bell MT"/>
          <w:color w:val="222326"/>
          <w:szCs w:val="24"/>
          <w:lang w:val="en-US"/>
        </w:rPr>
        <w:t>improv</w:t>
      </w:r>
      <w:r w:rsidR="002D7C11" w:rsidRPr="0071575C">
        <w:rPr>
          <w:rFonts w:ascii="Bell MT" w:hAnsi="Bell MT"/>
          <w:color w:val="222326"/>
          <w:szCs w:val="24"/>
          <w:lang w:val="en-US"/>
        </w:rPr>
        <w:t>ing</w:t>
      </w:r>
      <w:r w:rsidR="00A32D0D" w:rsidRPr="0071575C">
        <w:rPr>
          <w:rFonts w:ascii="Bell MT" w:hAnsi="Bell MT"/>
          <w:color w:val="222326"/>
          <w:szCs w:val="24"/>
          <w:lang w:val="en-US"/>
        </w:rPr>
        <w:t xml:space="preserve"> fiscal discipline in several countries, </w:t>
      </w:r>
      <w:r w:rsidR="00FF3BEF" w:rsidRPr="0071575C">
        <w:rPr>
          <w:rFonts w:ascii="Bell MT" w:hAnsi="Bell MT"/>
          <w:color w:val="222326"/>
          <w:szCs w:val="24"/>
          <w:lang w:val="en-US"/>
        </w:rPr>
        <w:t>neo</w:t>
      </w:r>
      <w:r w:rsidR="00470D89" w:rsidRPr="0071575C">
        <w:rPr>
          <w:rFonts w:ascii="Bell MT" w:hAnsi="Bell MT"/>
          <w:color w:val="222326"/>
          <w:szCs w:val="24"/>
          <w:lang w:val="en-US"/>
        </w:rPr>
        <w:t>-</w:t>
      </w:r>
      <w:r w:rsidR="00FF3BEF" w:rsidRPr="0071575C">
        <w:rPr>
          <w:rFonts w:ascii="Bell MT" w:hAnsi="Bell MT"/>
          <w:color w:val="222326"/>
          <w:szCs w:val="24"/>
          <w:lang w:val="en-US"/>
        </w:rPr>
        <w:t xml:space="preserve">structuralists argue that real macroeconomic failures have been partly responsible for </w:t>
      </w:r>
      <w:r w:rsidR="00063079" w:rsidRPr="0071575C">
        <w:rPr>
          <w:rFonts w:ascii="Bell MT" w:hAnsi="Bell MT"/>
          <w:color w:val="222326"/>
          <w:szCs w:val="24"/>
          <w:lang w:val="en-US"/>
        </w:rPr>
        <w:t>the</w:t>
      </w:r>
      <w:r w:rsidR="00FF3BEF" w:rsidRPr="0071575C">
        <w:rPr>
          <w:rFonts w:ascii="Bell MT" w:hAnsi="Bell MT"/>
          <w:color w:val="222326"/>
          <w:szCs w:val="24"/>
          <w:lang w:val="en-US"/>
        </w:rPr>
        <w:t xml:space="preserve"> disappointing economic and social performance in recent decades. </w:t>
      </w:r>
      <w:r w:rsidR="002D7C11" w:rsidRPr="0071575C">
        <w:rPr>
          <w:rFonts w:ascii="Bell MT" w:hAnsi="Bell MT"/>
          <w:color w:val="222326"/>
          <w:szCs w:val="24"/>
          <w:lang w:val="en-US"/>
        </w:rPr>
        <w:t>D</w:t>
      </w:r>
      <w:r w:rsidR="00D2549A" w:rsidRPr="0071575C">
        <w:rPr>
          <w:rFonts w:ascii="Bell MT" w:hAnsi="Bell MT"/>
          <w:color w:val="222326"/>
          <w:szCs w:val="24"/>
          <w:lang w:val="en-US"/>
        </w:rPr>
        <w:t xml:space="preserve">uring most years between 1981 and 2019 there is evidence of significant </w:t>
      </w:r>
      <w:r w:rsidR="000C24F6" w:rsidRPr="0071575C">
        <w:rPr>
          <w:rFonts w:ascii="Bell MT" w:hAnsi="Bell MT"/>
          <w:color w:val="222326"/>
          <w:szCs w:val="24"/>
          <w:lang w:val="en-US"/>
        </w:rPr>
        <w:t>instability of the real economy</w:t>
      </w:r>
      <w:r w:rsidR="002179F6" w:rsidRPr="0071575C">
        <w:rPr>
          <w:rFonts w:ascii="Bell MT" w:hAnsi="Bell MT"/>
          <w:color w:val="222326"/>
          <w:szCs w:val="24"/>
          <w:lang w:val="en-US"/>
        </w:rPr>
        <w:t xml:space="preserve"> for the region as a whole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22540F" w:rsidRPr="0071575C">
        <w:rPr>
          <w:rFonts w:ascii="Bell MT" w:hAnsi="Bell MT"/>
          <w:color w:val="222326"/>
          <w:szCs w:val="24"/>
          <w:lang w:val="en-US"/>
        </w:rPr>
        <w:t xml:space="preserve">as exemplified by the continued existence of </w:t>
      </w:r>
      <w:r w:rsidR="00D2549A" w:rsidRPr="0071575C">
        <w:rPr>
          <w:rFonts w:ascii="Bell MT" w:hAnsi="Bell MT"/>
          <w:color w:val="222326"/>
          <w:szCs w:val="24"/>
          <w:lang w:val="en-US"/>
        </w:rPr>
        <w:t xml:space="preserve">recessive gaps and external disequilibria. The greater </w:t>
      </w:r>
      <w:r w:rsidR="00D26C55" w:rsidRPr="0071575C">
        <w:rPr>
          <w:rFonts w:ascii="Bell MT" w:hAnsi="Bell MT"/>
          <w:color w:val="222326"/>
          <w:szCs w:val="24"/>
          <w:lang w:val="en-US"/>
        </w:rPr>
        <w:t xml:space="preserve">is </w:t>
      </w:r>
      <w:r w:rsidR="00D2549A" w:rsidRPr="0071575C">
        <w:rPr>
          <w:rFonts w:ascii="Bell MT" w:hAnsi="Bell MT"/>
          <w:color w:val="222326"/>
          <w:szCs w:val="24"/>
          <w:lang w:val="en-US"/>
        </w:rPr>
        <w:t>the instability</w:t>
      </w:r>
      <w:r w:rsidR="000C24F6" w:rsidRPr="0071575C">
        <w:rPr>
          <w:rFonts w:ascii="Bell MT" w:hAnsi="Bell MT"/>
          <w:color w:val="222326"/>
          <w:szCs w:val="24"/>
          <w:lang w:val="en-US"/>
        </w:rPr>
        <w:t>,</w:t>
      </w:r>
      <w:r w:rsidR="00D2549A" w:rsidRPr="0071575C">
        <w:rPr>
          <w:rFonts w:ascii="Bell MT" w:hAnsi="Bell MT"/>
          <w:color w:val="222326"/>
          <w:szCs w:val="24"/>
          <w:lang w:val="en-US"/>
        </w:rPr>
        <w:t xml:space="preserve"> the worse </w:t>
      </w:r>
      <w:r w:rsidR="00D26C55" w:rsidRPr="0071575C">
        <w:rPr>
          <w:rFonts w:ascii="Bell MT" w:hAnsi="Bell MT"/>
          <w:color w:val="222326"/>
          <w:szCs w:val="24"/>
          <w:lang w:val="en-US"/>
        </w:rPr>
        <w:t xml:space="preserve">are </w:t>
      </w:r>
      <w:r w:rsidR="00D2549A" w:rsidRPr="0071575C">
        <w:rPr>
          <w:rFonts w:ascii="Bell MT" w:hAnsi="Bell MT"/>
          <w:color w:val="222326"/>
          <w:szCs w:val="24"/>
          <w:lang w:val="en-US"/>
        </w:rPr>
        <w:t xml:space="preserve">the effects on productive investors </w:t>
      </w:r>
      <w:r w:rsidR="00D26C55" w:rsidRPr="0071575C">
        <w:rPr>
          <w:rFonts w:ascii="Bell MT" w:hAnsi="Bell MT"/>
          <w:color w:val="222326"/>
          <w:szCs w:val="24"/>
          <w:lang w:val="en-US"/>
        </w:rPr>
        <w:t>which</w:t>
      </w:r>
      <w:r w:rsidR="002415F6" w:rsidRPr="0071575C">
        <w:rPr>
          <w:rFonts w:ascii="Bell MT" w:hAnsi="Bell MT"/>
          <w:color w:val="222326"/>
          <w:szCs w:val="24"/>
          <w:lang w:val="en-US"/>
        </w:rPr>
        <w:t>,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 given their structural heterogeneity</w:t>
      </w:r>
      <w:r w:rsidR="002415F6" w:rsidRPr="0071575C">
        <w:rPr>
          <w:rFonts w:ascii="Bell MT" w:hAnsi="Bell MT"/>
          <w:color w:val="222326"/>
          <w:szCs w:val="24"/>
          <w:lang w:val="en-US"/>
        </w:rPr>
        <w:t>,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26C55" w:rsidRPr="0071575C">
        <w:rPr>
          <w:rFonts w:ascii="Bell MT" w:hAnsi="Bell MT"/>
          <w:color w:val="222326"/>
          <w:szCs w:val="24"/>
          <w:lang w:val="en-US"/>
        </w:rPr>
        <w:t>i</w:t>
      </w:r>
      <w:r w:rsidR="000A7E06" w:rsidRPr="0071575C">
        <w:rPr>
          <w:rFonts w:ascii="Bell MT" w:hAnsi="Bell MT"/>
          <w:color w:val="222326"/>
          <w:szCs w:val="24"/>
          <w:lang w:val="en-US"/>
        </w:rPr>
        <w:t>mply</w:t>
      </w:r>
      <w:r w:rsidR="00D26C5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regressive effects on </w:t>
      </w:r>
      <w:r w:rsidR="00D2549A" w:rsidRPr="0071575C">
        <w:rPr>
          <w:rFonts w:ascii="Bell MT" w:hAnsi="Bell MT"/>
          <w:color w:val="222326"/>
          <w:szCs w:val="24"/>
          <w:lang w:val="en-US"/>
        </w:rPr>
        <w:t>SMEs and the labor market (ECLAC 2010).</w:t>
      </w:r>
    </w:p>
    <w:p w14:paraId="38B8861D" w14:textId="0F285B61" w:rsidR="00063079" w:rsidRPr="0071575C" w:rsidRDefault="00FF3BEF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Producers have had to cope with extreme instability of effective demand, exchange rates and access to financing, which have discouraged productivity</w:t>
      </w:r>
      <w:r w:rsidR="0047744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A4E06" w:rsidRPr="0071575C">
        <w:rPr>
          <w:rFonts w:ascii="Bell MT" w:hAnsi="Bell MT"/>
          <w:color w:val="222326"/>
          <w:szCs w:val="24"/>
          <w:lang w:val="en-US"/>
        </w:rPr>
        <w:t>and</w:t>
      </w:r>
      <w:r w:rsidR="00477441" w:rsidRPr="0071575C">
        <w:rPr>
          <w:rFonts w:ascii="Bell MT" w:hAnsi="Bell MT"/>
          <w:color w:val="222326"/>
          <w:szCs w:val="24"/>
          <w:lang w:val="en-US"/>
        </w:rPr>
        <w:t xml:space="preserve"> dynamic efficiency</w:t>
      </w:r>
      <w:r w:rsidR="00D86D48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CD7426" w:rsidRPr="0071575C">
        <w:rPr>
          <w:rFonts w:ascii="Bell MT" w:hAnsi="Bell MT"/>
          <w:color w:val="222326"/>
          <w:szCs w:val="24"/>
          <w:lang w:val="en-US"/>
        </w:rPr>
        <w:t xml:space="preserve">capital formation, </w:t>
      </w:r>
      <w:r w:rsidR="00D86D48" w:rsidRPr="0071575C">
        <w:rPr>
          <w:rFonts w:ascii="Bell MT" w:hAnsi="Bell MT"/>
          <w:color w:val="222326"/>
          <w:szCs w:val="24"/>
          <w:lang w:val="en-US"/>
        </w:rPr>
        <w:t xml:space="preserve">the production of </w:t>
      </w:r>
      <w:r w:rsidR="009545BB" w:rsidRPr="0071575C">
        <w:rPr>
          <w:rFonts w:ascii="Bell MT" w:hAnsi="Bell MT"/>
          <w:color w:val="222326"/>
          <w:szCs w:val="24"/>
          <w:lang w:val="en-US"/>
        </w:rPr>
        <w:t>tradable</w:t>
      </w:r>
      <w:r w:rsidR="00D86D48" w:rsidRPr="0071575C">
        <w:rPr>
          <w:rFonts w:ascii="Bell MT" w:hAnsi="Bell MT"/>
          <w:color w:val="222326"/>
          <w:szCs w:val="24"/>
          <w:lang w:val="en-US"/>
        </w:rPr>
        <w:t xml:space="preserve"> and its value-added</w:t>
      </w:r>
      <w:r w:rsidR="00CD7426" w:rsidRPr="0071575C">
        <w:rPr>
          <w:rFonts w:ascii="Bell MT" w:hAnsi="Bell MT"/>
          <w:color w:val="222326"/>
          <w:szCs w:val="24"/>
          <w:lang w:val="en-US"/>
        </w:rPr>
        <w:t xml:space="preserve"> (Frenkel and Rapetti </w:t>
      </w:r>
      <w:r w:rsidR="0020046D" w:rsidRPr="0071575C">
        <w:rPr>
          <w:rFonts w:ascii="Bell MT" w:hAnsi="Bell MT"/>
          <w:color w:val="222326"/>
          <w:szCs w:val="24"/>
          <w:lang w:val="en-US"/>
        </w:rPr>
        <w:t>20</w:t>
      </w:r>
      <w:r w:rsidR="00FF3481" w:rsidRPr="0071575C">
        <w:rPr>
          <w:rFonts w:ascii="Bell MT" w:hAnsi="Bell MT"/>
          <w:color w:val="222326"/>
          <w:szCs w:val="24"/>
          <w:lang w:val="en-US"/>
        </w:rPr>
        <w:t>14</w:t>
      </w:r>
      <w:r w:rsidR="00477441" w:rsidRPr="0071575C">
        <w:rPr>
          <w:rFonts w:ascii="Bell MT" w:hAnsi="Bell MT"/>
          <w:color w:val="222326"/>
          <w:szCs w:val="24"/>
          <w:lang w:val="en-US"/>
        </w:rPr>
        <w:t>; Ocampo 2017a</w:t>
      </w:r>
      <w:r w:rsidR="00CD7426" w:rsidRPr="0071575C">
        <w:rPr>
          <w:rFonts w:ascii="Bell MT" w:hAnsi="Bell MT"/>
          <w:color w:val="222326"/>
          <w:szCs w:val="24"/>
          <w:lang w:val="en-US"/>
        </w:rPr>
        <w:t>)</w:t>
      </w:r>
      <w:r w:rsidRPr="0071575C">
        <w:rPr>
          <w:rFonts w:ascii="Bell MT" w:hAnsi="Bell MT"/>
          <w:color w:val="222326"/>
          <w:szCs w:val="24"/>
          <w:lang w:val="en-US"/>
        </w:rPr>
        <w:t>.</w:t>
      </w:r>
      <w:r w:rsidR="0020194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C3E53" w:rsidRPr="0071575C">
        <w:rPr>
          <w:rFonts w:ascii="Bell MT" w:hAnsi="Bell MT"/>
          <w:color w:val="222326"/>
          <w:szCs w:val="24"/>
          <w:lang w:val="en-US"/>
        </w:rPr>
        <w:t>The</w:t>
      </w:r>
      <w:r w:rsidR="0020194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C3E53" w:rsidRPr="0071575C">
        <w:rPr>
          <w:rFonts w:ascii="Bell MT" w:hAnsi="Bell MT"/>
          <w:color w:val="222326"/>
          <w:szCs w:val="24"/>
          <w:lang w:val="en-US"/>
        </w:rPr>
        <w:t>i</w:t>
      </w:r>
      <w:r w:rsidR="005B05C0" w:rsidRPr="0071575C">
        <w:rPr>
          <w:rFonts w:ascii="Bell MT" w:hAnsi="Bell MT"/>
          <w:color w:val="222326"/>
          <w:szCs w:val="24"/>
          <w:lang w:val="en-US"/>
        </w:rPr>
        <w:t>nstability of 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inancial capital flows </w:t>
      </w:r>
      <w:r w:rsidR="005B05C0" w:rsidRPr="0071575C">
        <w:rPr>
          <w:rFonts w:ascii="Bell MT" w:hAnsi="Bell MT"/>
          <w:color w:val="222326"/>
          <w:szCs w:val="24"/>
          <w:lang w:val="en-US"/>
        </w:rPr>
        <w:t xml:space="preserve">and of </w:t>
      </w:r>
      <w:r w:rsidR="00DC3E53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5B05C0" w:rsidRPr="0071575C">
        <w:rPr>
          <w:rFonts w:ascii="Bell MT" w:hAnsi="Bell MT"/>
          <w:color w:val="222326"/>
          <w:szCs w:val="24"/>
          <w:lang w:val="en-US"/>
        </w:rPr>
        <w:t>terms</w:t>
      </w:r>
      <w:r w:rsidR="00DC3E53" w:rsidRPr="0071575C">
        <w:rPr>
          <w:rFonts w:ascii="Bell MT" w:hAnsi="Bell MT"/>
          <w:color w:val="222326"/>
          <w:szCs w:val="24"/>
          <w:lang w:val="en-US"/>
        </w:rPr>
        <w:t>-</w:t>
      </w:r>
      <w:r w:rsidR="005B05C0" w:rsidRPr="0071575C">
        <w:rPr>
          <w:rFonts w:ascii="Bell MT" w:hAnsi="Bell MT"/>
          <w:color w:val="222326"/>
          <w:szCs w:val="24"/>
          <w:lang w:val="en-US"/>
        </w:rPr>
        <w:t>of</w:t>
      </w:r>
      <w:r w:rsidR="00DC3E53" w:rsidRPr="0071575C">
        <w:rPr>
          <w:rFonts w:ascii="Bell MT" w:hAnsi="Bell MT"/>
          <w:color w:val="222326"/>
          <w:szCs w:val="24"/>
          <w:lang w:val="en-US"/>
        </w:rPr>
        <w:t>-</w:t>
      </w:r>
      <w:r w:rsidR="005B05C0" w:rsidRPr="0071575C">
        <w:rPr>
          <w:rFonts w:ascii="Bell MT" w:hAnsi="Bell MT"/>
          <w:color w:val="222326"/>
          <w:szCs w:val="24"/>
          <w:lang w:val="en-US"/>
        </w:rPr>
        <w:t xml:space="preserve">trade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have </w:t>
      </w:r>
      <w:r w:rsidR="000C711F" w:rsidRPr="0071575C">
        <w:rPr>
          <w:rFonts w:ascii="Bell MT" w:hAnsi="Bell MT"/>
          <w:color w:val="222326"/>
          <w:szCs w:val="24"/>
          <w:lang w:val="en-US"/>
        </w:rPr>
        <w:t>been key</w:t>
      </w:r>
      <w:r w:rsidR="00DA4DD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>determinant</w:t>
      </w:r>
      <w:r w:rsidR="00DA4DDA" w:rsidRPr="0071575C">
        <w:rPr>
          <w:rFonts w:ascii="Bell MT" w:hAnsi="Bell MT"/>
          <w:color w:val="222326"/>
          <w:szCs w:val="24"/>
          <w:lang w:val="en-US"/>
        </w:rPr>
        <w:t>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of this macroeconomic </w:t>
      </w:r>
      <w:r w:rsidR="003D669F" w:rsidRPr="0071575C">
        <w:rPr>
          <w:rFonts w:ascii="Bell MT" w:hAnsi="Bell MT"/>
          <w:color w:val="222326"/>
          <w:szCs w:val="24"/>
          <w:lang w:val="en-US"/>
        </w:rPr>
        <w:t>failure</w:t>
      </w:r>
      <w:r w:rsidR="00080BCD" w:rsidRPr="0071575C">
        <w:rPr>
          <w:rFonts w:ascii="Bell MT" w:hAnsi="Bell MT"/>
          <w:color w:val="222326"/>
          <w:szCs w:val="24"/>
          <w:lang w:val="en-US"/>
        </w:rPr>
        <w:t xml:space="preserve">. </w:t>
      </w:r>
    </w:p>
    <w:p w14:paraId="53BE6929" w14:textId="3A42935A" w:rsidR="00D95A4B" w:rsidRPr="0071575C" w:rsidRDefault="00C83DE7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To avoid these errors and in order to achieve a development-friendly outcome </w:t>
      </w:r>
      <w:r w:rsidR="0020194C" w:rsidRPr="0071575C">
        <w:rPr>
          <w:rFonts w:ascii="Bell MT" w:hAnsi="Bell MT"/>
          <w:color w:val="222326"/>
          <w:szCs w:val="24"/>
          <w:lang w:val="en-US"/>
        </w:rPr>
        <w:t xml:space="preserve">neo-structuralism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sought to establish a </w:t>
      </w:r>
      <w:r w:rsidR="00A41C2F" w:rsidRPr="0071575C">
        <w:rPr>
          <w:rFonts w:ascii="Bell MT" w:hAnsi="Bell MT"/>
          <w:color w:val="222326"/>
          <w:szCs w:val="24"/>
          <w:lang w:val="en-US"/>
        </w:rPr>
        <w:t xml:space="preserve">new </w:t>
      </w:r>
      <w:r w:rsidR="00D95A4B" w:rsidRPr="0071575C">
        <w:rPr>
          <w:rFonts w:ascii="Bell MT" w:hAnsi="Bell MT"/>
          <w:color w:val="222326"/>
          <w:szCs w:val="24"/>
          <w:lang w:val="en-US"/>
        </w:rPr>
        <w:t>macroeconomic environment.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 GDP</w:t>
      </w:r>
      <w:r w:rsidR="007304A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is affected by the </w:t>
      </w:r>
      <w:r w:rsidR="00106785" w:rsidRPr="0071575C">
        <w:rPr>
          <w:rFonts w:ascii="Bell MT" w:hAnsi="Bell MT"/>
          <w:color w:val="222326"/>
          <w:szCs w:val="24"/>
          <w:lang w:val="en-US"/>
        </w:rPr>
        <w:t xml:space="preserve">domestic 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macroeconomic environment, 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but 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it is </w:t>
      </w:r>
      <w:r w:rsidR="005E09D3" w:rsidRPr="0071575C">
        <w:rPr>
          <w:rFonts w:ascii="Bell MT" w:hAnsi="Bell MT"/>
          <w:color w:val="222326"/>
          <w:szCs w:val="24"/>
          <w:lang w:val="en-US"/>
        </w:rPr>
        <w:t>the production</w:t>
      </w:r>
      <w:r w:rsidR="007304A5" w:rsidRPr="0071575C">
        <w:rPr>
          <w:rFonts w:ascii="Bell MT" w:hAnsi="Bell MT"/>
          <w:color w:val="222326"/>
          <w:szCs w:val="24"/>
          <w:lang w:val="en-US"/>
        </w:rPr>
        <w:t xml:space="preserve"> f</w:t>
      </w:r>
      <w:r w:rsidR="008E7253" w:rsidRPr="0071575C">
        <w:rPr>
          <w:rFonts w:ascii="Bell MT" w:hAnsi="Bell MT"/>
          <w:color w:val="222326"/>
          <w:szCs w:val="24"/>
          <w:lang w:val="en-US"/>
        </w:rPr>
        <w:t>or the domestic market</w:t>
      </w:r>
      <w:r w:rsidR="00E7014C" w:rsidRPr="0071575C">
        <w:rPr>
          <w:rFonts w:ascii="Bell MT" w:hAnsi="Bell MT"/>
          <w:color w:val="222326"/>
          <w:szCs w:val="24"/>
          <w:lang w:val="en-US"/>
        </w:rPr>
        <w:t>, rather than the volume of exports,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which</w:t>
      </w:r>
      <w:r w:rsidR="00EF0057" w:rsidRPr="0071575C">
        <w:rPr>
          <w:rFonts w:ascii="Bell MT" w:hAnsi="Bell MT"/>
          <w:color w:val="222326"/>
          <w:szCs w:val="24"/>
          <w:lang w:val="en-US"/>
        </w:rPr>
        <w:t xml:space="preserve"> has been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41C2F" w:rsidRPr="0071575C">
        <w:rPr>
          <w:rFonts w:ascii="Bell MT" w:hAnsi="Bell MT"/>
          <w:color w:val="222326"/>
          <w:szCs w:val="24"/>
          <w:lang w:val="en-US"/>
        </w:rPr>
        <w:t xml:space="preserve">significantly </w:t>
      </w:r>
      <w:r w:rsidR="008E7253" w:rsidRPr="0071575C">
        <w:rPr>
          <w:rFonts w:ascii="Bell MT" w:hAnsi="Bell MT"/>
          <w:color w:val="222326"/>
          <w:szCs w:val="24"/>
          <w:lang w:val="en-US"/>
        </w:rPr>
        <w:t>a</w:t>
      </w:r>
      <w:r w:rsidR="00106785" w:rsidRPr="0071575C">
        <w:rPr>
          <w:rFonts w:ascii="Bell MT" w:hAnsi="Bell MT"/>
          <w:color w:val="222326"/>
          <w:szCs w:val="24"/>
          <w:lang w:val="en-US"/>
        </w:rPr>
        <w:t>ltered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by </w:t>
      </w:r>
      <w:r w:rsidR="00A32D0D" w:rsidRPr="0071575C">
        <w:rPr>
          <w:rFonts w:ascii="Bell MT" w:hAnsi="Bell MT"/>
          <w:color w:val="222326"/>
          <w:szCs w:val="24"/>
          <w:lang w:val="en-US"/>
        </w:rPr>
        <w:t xml:space="preserve">changes in financial flows and in export prices </w:t>
      </w:r>
      <w:r w:rsidR="00134825" w:rsidRPr="0071575C">
        <w:rPr>
          <w:rFonts w:ascii="Bell MT" w:hAnsi="Bell MT"/>
          <w:color w:val="222326"/>
          <w:szCs w:val="24"/>
          <w:lang w:val="en-US"/>
        </w:rPr>
        <w:t xml:space="preserve">affecting </w:t>
      </w:r>
      <w:r w:rsidR="00A32D0D" w:rsidRPr="0071575C">
        <w:rPr>
          <w:rFonts w:ascii="Bell MT" w:hAnsi="Bell MT"/>
          <w:color w:val="222326"/>
          <w:szCs w:val="24"/>
          <w:lang w:val="en-US"/>
        </w:rPr>
        <w:t>aggregate demand and the exchange rate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.  </w:t>
      </w:r>
      <w:r w:rsidR="00137493" w:rsidRPr="0071575C">
        <w:rPr>
          <w:rFonts w:ascii="Bell MT" w:hAnsi="Bell MT"/>
          <w:color w:val="222326"/>
          <w:szCs w:val="24"/>
          <w:lang w:val="en-US"/>
        </w:rPr>
        <w:t>Fluctuations in the n</w:t>
      </w:r>
      <w:r w:rsidR="00A32D0D" w:rsidRPr="0071575C">
        <w:rPr>
          <w:rFonts w:ascii="Bell MT" w:hAnsi="Bell MT"/>
          <w:color w:val="222326"/>
          <w:szCs w:val="24"/>
          <w:lang w:val="en-US"/>
        </w:rPr>
        <w:t>on-exported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37493" w:rsidRPr="0071575C">
        <w:rPr>
          <w:rFonts w:ascii="Bell MT" w:hAnsi="Bell MT"/>
          <w:color w:val="222326"/>
          <w:szCs w:val="24"/>
          <w:lang w:val="en-US"/>
        </w:rPr>
        <w:t xml:space="preserve">part of </w:t>
      </w:r>
      <w:r w:rsidR="008E7253" w:rsidRPr="0071575C">
        <w:rPr>
          <w:rFonts w:ascii="Bell MT" w:hAnsi="Bell MT"/>
          <w:color w:val="222326"/>
          <w:szCs w:val="24"/>
          <w:lang w:val="en-US"/>
        </w:rPr>
        <w:t>GDP</w:t>
      </w:r>
      <w:r w:rsidR="00137493" w:rsidRPr="0071575C">
        <w:rPr>
          <w:rFonts w:ascii="Bell MT" w:hAnsi="Bell MT"/>
          <w:color w:val="222326"/>
          <w:szCs w:val="24"/>
          <w:lang w:val="en-US"/>
        </w:rPr>
        <w:t>, which operates under the domestic macroeconomic policies,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E09D3" w:rsidRPr="0071575C">
        <w:rPr>
          <w:rFonts w:ascii="Bell MT" w:hAnsi="Bell MT"/>
          <w:color w:val="222326"/>
          <w:szCs w:val="24"/>
          <w:lang w:val="en-US"/>
        </w:rPr>
        <w:t>explain the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overwhelming share of </w:t>
      </w:r>
      <w:r w:rsidR="00106785" w:rsidRPr="0071575C">
        <w:rPr>
          <w:rFonts w:ascii="Bell MT" w:hAnsi="Bell MT"/>
          <w:color w:val="222326"/>
          <w:szCs w:val="24"/>
          <w:lang w:val="en-US"/>
        </w:rPr>
        <w:t xml:space="preserve">large </w:t>
      </w:r>
      <w:r w:rsidR="007304A5" w:rsidRPr="0071575C">
        <w:rPr>
          <w:rFonts w:ascii="Bell MT" w:hAnsi="Bell MT"/>
          <w:color w:val="222326"/>
          <w:szCs w:val="24"/>
          <w:lang w:val="en-US"/>
        </w:rPr>
        <w:t xml:space="preserve">cyclical 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fluctuations </w:t>
      </w:r>
      <w:r w:rsidR="007304A5" w:rsidRPr="0071575C">
        <w:rPr>
          <w:rFonts w:ascii="Bell MT" w:hAnsi="Bell MT"/>
          <w:color w:val="222326"/>
          <w:szCs w:val="24"/>
          <w:lang w:val="en-US"/>
        </w:rPr>
        <w:t>of</w:t>
      </w:r>
      <w:r w:rsidR="008E7253" w:rsidRPr="0071575C">
        <w:rPr>
          <w:rFonts w:ascii="Bell MT" w:hAnsi="Bell MT"/>
          <w:color w:val="222326"/>
          <w:szCs w:val="24"/>
          <w:lang w:val="en-US"/>
        </w:rPr>
        <w:t xml:space="preserve"> GDP since </w:t>
      </w:r>
      <w:r w:rsidR="005E09D3" w:rsidRPr="0071575C">
        <w:rPr>
          <w:rFonts w:ascii="Bell MT" w:hAnsi="Bell MT"/>
          <w:color w:val="222326"/>
          <w:szCs w:val="24"/>
          <w:lang w:val="en-US"/>
        </w:rPr>
        <w:t>the 1980s</w:t>
      </w:r>
      <w:r w:rsidR="00E7014C" w:rsidRPr="0071575C">
        <w:rPr>
          <w:rFonts w:ascii="Bell MT" w:hAnsi="Bell MT"/>
          <w:color w:val="222326"/>
          <w:szCs w:val="24"/>
          <w:lang w:val="en-US"/>
        </w:rPr>
        <w:t xml:space="preserve"> in Latin America</w:t>
      </w:r>
      <w:r w:rsidR="00063079" w:rsidRPr="0071575C">
        <w:rPr>
          <w:rFonts w:ascii="Bell MT" w:hAnsi="Bell MT"/>
          <w:color w:val="222326"/>
          <w:szCs w:val="24"/>
          <w:lang w:val="en-US"/>
        </w:rPr>
        <w:t xml:space="preserve"> (ECLAC 2010)</w:t>
      </w:r>
      <w:r w:rsidR="00223156" w:rsidRPr="0071575C">
        <w:rPr>
          <w:rFonts w:ascii="Bell MT" w:hAnsi="Bell MT"/>
          <w:color w:val="222326"/>
          <w:szCs w:val="24"/>
          <w:lang w:val="en-US"/>
        </w:rPr>
        <w:t>.</w:t>
      </w:r>
      <w:r w:rsidR="007304A5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6ABA5E0D" w14:textId="210157EC" w:rsidR="00B00203" w:rsidRPr="0071575C" w:rsidRDefault="005D7745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Stabilizing effective demand </w:t>
      </w:r>
      <w:r w:rsidR="003D669F" w:rsidRPr="0071575C">
        <w:rPr>
          <w:rFonts w:ascii="Bell MT" w:hAnsi="Bell MT"/>
          <w:color w:val="222326"/>
          <w:szCs w:val="24"/>
          <w:lang w:val="en-US"/>
        </w:rPr>
        <w:t xml:space="preserve">implies </w:t>
      </w:r>
      <w:r w:rsidR="006160C8" w:rsidRPr="0071575C">
        <w:rPr>
          <w:rFonts w:ascii="Bell MT" w:hAnsi="Bell MT"/>
          <w:color w:val="222326"/>
          <w:szCs w:val="24"/>
          <w:lang w:val="en-US"/>
        </w:rPr>
        <w:t xml:space="preserve">a </w:t>
      </w:r>
      <w:r w:rsidR="00AE0AB1" w:rsidRPr="0071575C">
        <w:rPr>
          <w:rFonts w:ascii="Bell MT" w:hAnsi="Bell MT"/>
          <w:color w:val="222326"/>
          <w:szCs w:val="24"/>
          <w:lang w:val="en-US"/>
        </w:rPr>
        <w:t xml:space="preserve">comprehensive </w:t>
      </w:r>
      <w:r w:rsidR="006160C8" w:rsidRPr="0071575C">
        <w:rPr>
          <w:rFonts w:ascii="Bell MT" w:hAnsi="Bell MT"/>
          <w:color w:val="222326"/>
          <w:szCs w:val="24"/>
          <w:lang w:val="en-US"/>
        </w:rPr>
        <w:t xml:space="preserve">set of </w:t>
      </w:r>
      <w:r w:rsidR="00106785" w:rsidRPr="0071575C">
        <w:rPr>
          <w:rFonts w:ascii="Bell MT" w:hAnsi="Bell MT"/>
          <w:color w:val="222326"/>
          <w:szCs w:val="24"/>
          <w:lang w:val="en-US"/>
        </w:rPr>
        <w:t>policy measures</w:t>
      </w:r>
      <w:r w:rsidR="006A11A8" w:rsidRPr="0071575C">
        <w:rPr>
          <w:rFonts w:ascii="Bell MT" w:hAnsi="Bell MT"/>
          <w:color w:val="222326"/>
          <w:szCs w:val="24"/>
          <w:lang w:val="en-US"/>
        </w:rPr>
        <w:t>,</w:t>
      </w:r>
      <w:r w:rsidR="003D669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D0564" w:rsidRPr="0071575C">
        <w:rPr>
          <w:rFonts w:ascii="Bell MT" w:hAnsi="Bell MT"/>
          <w:color w:val="222326"/>
          <w:szCs w:val="24"/>
          <w:lang w:val="en-US"/>
        </w:rPr>
        <w:t xml:space="preserve">that need to be </w:t>
      </w:r>
      <w:r w:rsidR="006A11A8" w:rsidRPr="0071575C">
        <w:rPr>
          <w:rFonts w:ascii="Bell MT" w:hAnsi="Bell MT"/>
          <w:color w:val="222326"/>
          <w:szCs w:val="24"/>
          <w:lang w:val="en-US"/>
        </w:rPr>
        <w:t xml:space="preserve">implemented </w:t>
      </w:r>
      <w:r w:rsidR="007304A5" w:rsidRPr="0071575C">
        <w:rPr>
          <w:rFonts w:ascii="Bell MT" w:hAnsi="Bell MT"/>
          <w:color w:val="222326"/>
          <w:szCs w:val="24"/>
          <w:lang w:val="en-US"/>
        </w:rPr>
        <w:t>actively</w:t>
      </w:r>
      <w:r w:rsidR="006A11A8" w:rsidRPr="0071575C">
        <w:rPr>
          <w:rFonts w:ascii="Bell MT" w:hAnsi="Bell MT"/>
          <w:color w:val="222326"/>
          <w:szCs w:val="24"/>
          <w:lang w:val="en-US"/>
        </w:rPr>
        <w:t>,</w:t>
      </w:r>
      <w:r w:rsidR="007304A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D669F" w:rsidRPr="0071575C">
        <w:rPr>
          <w:rFonts w:ascii="Bell MT" w:hAnsi="Bell MT"/>
          <w:color w:val="222326"/>
          <w:szCs w:val="24"/>
          <w:lang w:val="en-US"/>
        </w:rPr>
        <w:t>seek</w:t>
      </w:r>
      <w:r w:rsidR="00ED0C18" w:rsidRPr="0071575C">
        <w:rPr>
          <w:rFonts w:ascii="Bell MT" w:hAnsi="Bell MT"/>
          <w:color w:val="222326"/>
          <w:szCs w:val="24"/>
          <w:lang w:val="en-US"/>
        </w:rPr>
        <w:t>ing</w:t>
      </w:r>
      <w:r w:rsidR="003D669F" w:rsidRPr="0071575C">
        <w:rPr>
          <w:rFonts w:ascii="Bell MT" w:hAnsi="Bell MT"/>
          <w:color w:val="222326"/>
          <w:szCs w:val="24"/>
          <w:lang w:val="en-US"/>
        </w:rPr>
        <w:t xml:space="preserve"> to keep </w:t>
      </w:r>
      <w:r w:rsidR="004A0265" w:rsidRPr="0071575C">
        <w:rPr>
          <w:rFonts w:ascii="Bell MT" w:hAnsi="Bell MT"/>
          <w:color w:val="222326"/>
          <w:szCs w:val="24"/>
          <w:lang w:val="en-US"/>
        </w:rPr>
        <w:t xml:space="preserve">(i) </w:t>
      </w:r>
      <w:r w:rsidR="000C24F6" w:rsidRPr="0071575C">
        <w:rPr>
          <w:rFonts w:ascii="Bell MT" w:hAnsi="Bell MT"/>
          <w:color w:val="222326"/>
          <w:szCs w:val="24"/>
          <w:lang w:val="en-US"/>
        </w:rPr>
        <w:t>aggregate demand</w:t>
      </w:r>
      <w:r w:rsidR="003D669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D0C18" w:rsidRPr="0071575C">
        <w:rPr>
          <w:rFonts w:ascii="Bell MT" w:hAnsi="Bell MT"/>
          <w:color w:val="222326"/>
          <w:szCs w:val="24"/>
          <w:lang w:val="en-US"/>
        </w:rPr>
        <w:t xml:space="preserve">at a level </w:t>
      </w:r>
      <w:r w:rsidR="003D669F" w:rsidRPr="0071575C">
        <w:rPr>
          <w:rFonts w:ascii="Bell MT" w:hAnsi="Bell MT"/>
          <w:color w:val="222326"/>
          <w:szCs w:val="24"/>
          <w:lang w:val="en-US"/>
        </w:rPr>
        <w:t>co</w:t>
      </w:r>
      <w:r w:rsidR="00EF0057" w:rsidRPr="0071575C">
        <w:rPr>
          <w:rFonts w:ascii="Bell MT" w:hAnsi="Bell MT"/>
          <w:color w:val="222326"/>
          <w:szCs w:val="24"/>
          <w:lang w:val="en-US"/>
        </w:rPr>
        <w:t>nsistent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with th</w:t>
      </w:r>
      <w:r w:rsidR="005E09D3" w:rsidRPr="0071575C">
        <w:rPr>
          <w:rFonts w:ascii="Bell MT" w:hAnsi="Bell MT"/>
          <w:color w:val="222326"/>
          <w:szCs w:val="24"/>
          <w:lang w:val="en-US"/>
        </w:rPr>
        <w:t>at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of potential GDP, </w:t>
      </w:r>
      <w:r w:rsidR="004A0265" w:rsidRPr="0071575C">
        <w:rPr>
          <w:rFonts w:ascii="Bell MT" w:hAnsi="Bell MT"/>
          <w:color w:val="222326"/>
          <w:szCs w:val="24"/>
          <w:lang w:val="en-US"/>
        </w:rPr>
        <w:t xml:space="preserve">(ii) </w:t>
      </w:r>
      <w:r w:rsidR="006160C8" w:rsidRPr="0071575C">
        <w:rPr>
          <w:rFonts w:ascii="Bell MT" w:hAnsi="Bell MT"/>
          <w:color w:val="222326"/>
          <w:szCs w:val="24"/>
          <w:lang w:val="en-US"/>
        </w:rPr>
        <w:t>a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real exchange rate </w:t>
      </w:r>
      <w:r w:rsidR="006160C8" w:rsidRPr="0071575C">
        <w:rPr>
          <w:rFonts w:ascii="Bell MT" w:hAnsi="Bell MT"/>
          <w:color w:val="222326"/>
          <w:szCs w:val="24"/>
          <w:lang w:val="en-US"/>
        </w:rPr>
        <w:t xml:space="preserve">policy that </w:t>
      </w:r>
      <w:r w:rsidR="003D669F" w:rsidRPr="0071575C">
        <w:rPr>
          <w:rFonts w:ascii="Bell MT" w:hAnsi="Bell MT"/>
          <w:color w:val="222326"/>
          <w:szCs w:val="24"/>
          <w:lang w:val="en-US"/>
        </w:rPr>
        <w:t>generates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86D48" w:rsidRPr="0071575C">
        <w:rPr>
          <w:rFonts w:ascii="Bell MT" w:hAnsi="Bell MT"/>
          <w:color w:val="222326"/>
          <w:szCs w:val="24"/>
          <w:lang w:val="en-US"/>
        </w:rPr>
        <w:t>a sustain</w:t>
      </w:r>
      <w:r w:rsidR="00A32D0D" w:rsidRPr="0071575C">
        <w:rPr>
          <w:rFonts w:ascii="Bell MT" w:hAnsi="Bell MT"/>
          <w:color w:val="222326"/>
          <w:szCs w:val="24"/>
          <w:lang w:val="en-US"/>
        </w:rPr>
        <w:t>ed</w:t>
      </w:r>
      <w:r w:rsidR="00D86D4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D1A41" w:rsidRPr="0071575C">
        <w:rPr>
          <w:rFonts w:ascii="Bell MT" w:hAnsi="Bell MT"/>
          <w:color w:val="222326"/>
          <w:szCs w:val="24"/>
          <w:lang w:val="en-US"/>
        </w:rPr>
        <w:t>external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 balance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, and </w:t>
      </w:r>
      <w:r w:rsidR="004A0265" w:rsidRPr="0071575C">
        <w:rPr>
          <w:rFonts w:ascii="Bell MT" w:hAnsi="Bell MT"/>
          <w:color w:val="222326"/>
          <w:szCs w:val="24"/>
          <w:lang w:val="en-US"/>
        </w:rPr>
        <w:t xml:space="preserve">(iii) </w:t>
      </w:r>
      <w:r w:rsidR="00A32D0D" w:rsidRPr="0071575C">
        <w:rPr>
          <w:rFonts w:ascii="Bell MT" w:hAnsi="Bell MT"/>
          <w:color w:val="222326"/>
          <w:szCs w:val="24"/>
          <w:lang w:val="en-US"/>
        </w:rPr>
        <w:t>a</w:t>
      </w:r>
      <w:r w:rsidR="00AE0AB1" w:rsidRPr="0071575C">
        <w:rPr>
          <w:rFonts w:ascii="Bell MT" w:hAnsi="Bell MT"/>
          <w:color w:val="222326"/>
          <w:szCs w:val="24"/>
          <w:lang w:val="en-US"/>
        </w:rPr>
        <w:t xml:space="preserve"> counter-cyclical regulation of 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financial flows </w:t>
      </w:r>
      <w:r w:rsidR="00AE0AB1" w:rsidRPr="0071575C">
        <w:rPr>
          <w:rFonts w:ascii="Bell MT" w:hAnsi="Bell MT"/>
          <w:color w:val="222326"/>
          <w:szCs w:val="24"/>
          <w:lang w:val="en-US"/>
        </w:rPr>
        <w:t>under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 a far-reaching </w:t>
      </w:r>
      <w:r w:rsidR="00AE0AB1" w:rsidRPr="0071575C">
        <w:rPr>
          <w:rFonts w:ascii="Bell MT" w:hAnsi="Bell MT"/>
          <w:color w:val="222326"/>
          <w:szCs w:val="24"/>
          <w:lang w:val="en-US"/>
        </w:rPr>
        <w:t xml:space="preserve">pro-development </w:t>
      </w:r>
      <w:r w:rsidR="000C24F6" w:rsidRPr="0071575C">
        <w:rPr>
          <w:rFonts w:ascii="Bell MT" w:hAnsi="Bell MT"/>
          <w:color w:val="222326"/>
          <w:szCs w:val="24"/>
          <w:lang w:val="en-US"/>
        </w:rPr>
        <w:t xml:space="preserve">reform of domestic capital markets, away from </w:t>
      </w:r>
      <w:r w:rsidR="000D1A41" w:rsidRPr="0071575C">
        <w:rPr>
          <w:rFonts w:ascii="Bell MT" w:hAnsi="Bell MT"/>
          <w:color w:val="222326"/>
          <w:szCs w:val="24"/>
          <w:lang w:val="en-US"/>
        </w:rPr>
        <w:t>the dominance of the short-term financial sector over the real economy</w:t>
      </w:r>
      <w:r w:rsidR="00B6481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C24F6" w:rsidRPr="0071575C">
        <w:rPr>
          <w:rFonts w:ascii="Bell MT" w:hAnsi="Bell MT"/>
          <w:color w:val="222326"/>
          <w:szCs w:val="24"/>
          <w:lang w:val="en-US"/>
        </w:rPr>
        <w:t>and towards productivism</w:t>
      </w:r>
      <w:r w:rsidR="00063079" w:rsidRPr="0071575C">
        <w:rPr>
          <w:rFonts w:ascii="Bell MT" w:hAnsi="Bell MT"/>
          <w:color w:val="222326"/>
          <w:szCs w:val="24"/>
          <w:lang w:val="en-US"/>
        </w:rPr>
        <w:t xml:space="preserve"> (ECLAC 2010; </w:t>
      </w:r>
      <w:r w:rsidR="0074159A" w:rsidRPr="0071575C">
        <w:rPr>
          <w:rFonts w:ascii="Bell MT" w:hAnsi="Bell MT"/>
          <w:color w:val="222326"/>
          <w:szCs w:val="24"/>
          <w:lang w:val="en-US"/>
        </w:rPr>
        <w:t>Ocampo 2011; Titelman and Pérez Caldentey 2016</w:t>
      </w:r>
      <w:r w:rsidR="00063079" w:rsidRPr="0071575C">
        <w:rPr>
          <w:rFonts w:ascii="Bell MT" w:hAnsi="Bell MT"/>
          <w:color w:val="222326"/>
          <w:szCs w:val="24"/>
          <w:lang w:val="en-US"/>
        </w:rPr>
        <w:t>)</w:t>
      </w:r>
      <w:r w:rsidR="00BC300C" w:rsidRPr="0071575C">
        <w:rPr>
          <w:rFonts w:ascii="Bell MT" w:hAnsi="Bell MT"/>
          <w:color w:val="222326"/>
          <w:szCs w:val="24"/>
          <w:lang w:val="en-US"/>
        </w:rPr>
        <w:t xml:space="preserve">. </w:t>
      </w:r>
    </w:p>
    <w:p w14:paraId="031F622D" w14:textId="43E04E9A" w:rsidR="00317F85" w:rsidRPr="0071575C" w:rsidRDefault="007304A5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Monetary policy, along with the</w:t>
      </w:r>
      <w:r w:rsidR="005E09D3" w:rsidRPr="0071575C">
        <w:rPr>
          <w:rFonts w:ascii="Bell MT" w:hAnsi="Bell MT"/>
          <w:color w:val="222326"/>
          <w:szCs w:val="24"/>
          <w:lang w:val="en-US"/>
        </w:rPr>
        <w:t xml:space="preserve"> policy space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achieved </w:t>
      </w:r>
      <w:r w:rsidR="00E54840" w:rsidRPr="0071575C">
        <w:rPr>
          <w:rFonts w:ascii="Bell MT" w:hAnsi="Bell MT"/>
          <w:color w:val="222326"/>
          <w:szCs w:val="24"/>
          <w:lang w:val="en-US"/>
        </w:rPr>
        <w:t xml:space="preserve">through </w:t>
      </w:r>
      <w:r w:rsidR="0074159A" w:rsidRPr="0071575C">
        <w:rPr>
          <w:rFonts w:ascii="Bell MT" w:hAnsi="Bell MT"/>
          <w:color w:val="222326"/>
          <w:szCs w:val="24"/>
          <w:lang w:val="en-US"/>
        </w:rPr>
        <w:t xml:space="preserve">improved </w:t>
      </w:r>
      <w:r w:rsidRPr="0071575C">
        <w:rPr>
          <w:rFonts w:ascii="Bell MT" w:hAnsi="Bell MT"/>
          <w:color w:val="222326"/>
          <w:szCs w:val="24"/>
          <w:lang w:val="en-US"/>
        </w:rPr>
        <w:t>fiscal balance</w:t>
      </w:r>
      <w:r w:rsidR="0074159A" w:rsidRPr="0071575C">
        <w:rPr>
          <w:rFonts w:ascii="Bell MT" w:hAnsi="Bell MT"/>
          <w:color w:val="222326"/>
          <w:szCs w:val="24"/>
          <w:lang w:val="en-US"/>
        </w:rPr>
        <w:t>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, has been key to the large reduction in inflation rates across Latin America. However, price stabilization </w:t>
      </w:r>
      <w:r w:rsidR="00714535" w:rsidRPr="0071575C">
        <w:rPr>
          <w:rFonts w:ascii="Bell MT" w:hAnsi="Bell MT"/>
          <w:color w:val="222326"/>
          <w:szCs w:val="24"/>
          <w:lang w:val="en-US"/>
        </w:rPr>
        <w:t xml:space="preserve">has </w:t>
      </w:r>
      <w:r w:rsidR="009A6BE7" w:rsidRPr="0071575C">
        <w:rPr>
          <w:rFonts w:ascii="Bell MT" w:hAnsi="Bell MT"/>
          <w:color w:val="222326"/>
          <w:szCs w:val="24"/>
          <w:lang w:val="en-US"/>
        </w:rPr>
        <w:t>been accompanied by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large </w:t>
      </w:r>
      <w:r w:rsidR="0074159A" w:rsidRPr="0071575C">
        <w:rPr>
          <w:rFonts w:ascii="Bell MT" w:hAnsi="Bell MT"/>
          <w:color w:val="222326"/>
          <w:szCs w:val="24"/>
          <w:lang w:val="en-US"/>
        </w:rPr>
        <w:t>swings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in the gap between potential and actual GDP</w:t>
      </w:r>
      <w:r w:rsidR="00714535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17F85" w:rsidRPr="0071575C">
        <w:rPr>
          <w:rFonts w:ascii="Bell MT" w:hAnsi="Bell MT"/>
          <w:color w:val="222326"/>
          <w:szCs w:val="24"/>
          <w:lang w:val="en-US"/>
        </w:rPr>
        <w:t>and inflation targets have frequently</w:t>
      </w:r>
      <w:r w:rsidR="006A11A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828FA" w:rsidRPr="0071575C">
        <w:rPr>
          <w:rFonts w:ascii="Bell MT" w:hAnsi="Bell MT"/>
          <w:color w:val="222326"/>
          <w:szCs w:val="24"/>
          <w:lang w:val="en-US"/>
        </w:rPr>
        <w:t>co-existed with</w:t>
      </w:r>
      <w:r w:rsidR="00317F85" w:rsidRPr="0071575C">
        <w:rPr>
          <w:rFonts w:ascii="Bell MT" w:hAnsi="Bell MT"/>
          <w:color w:val="222326"/>
          <w:szCs w:val="24"/>
          <w:lang w:val="en-US"/>
        </w:rPr>
        <w:t xml:space="preserve"> destabilizing exchange-rate appreciation</w:t>
      </w:r>
      <w:r w:rsidR="00714535" w:rsidRPr="0071575C">
        <w:rPr>
          <w:rFonts w:ascii="Bell MT" w:hAnsi="Bell MT"/>
          <w:color w:val="222326"/>
          <w:szCs w:val="24"/>
          <w:lang w:val="en-US"/>
        </w:rPr>
        <w:t xml:space="preserve"> and inflation of </w:t>
      </w:r>
      <w:r w:rsidR="000C711F" w:rsidRPr="0071575C">
        <w:rPr>
          <w:rFonts w:ascii="Bell MT" w:hAnsi="Bell MT"/>
          <w:color w:val="222326"/>
          <w:szCs w:val="24"/>
          <w:lang w:val="en-US"/>
        </w:rPr>
        <w:t>asset</w:t>
      </w:r>
      <w:r w:rsidR="00714535" w:rsidRPr="0071575C">
        <w:rPr>
          <w:rFonts w:ascii="Bell MT" w:hAnsi="Bell MT"/>
          <w:color w:val="222326"/>
          <w:szCs w:val="24"/>
          <w:lang w:val="en-US"/>
        </w:rPr>
        <w:t xml:space="preserve"> prices (Blanchard, Dell’Ariccia and Mauro 2010)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9D0B64" w:rsidRPr="0071575C">
        <w:rPr>
          <w:rFonts w:ascii="Bell MT" w:hAnsi="Bell MT"/>
          <w:color w:val="222326"/>
          <w:szCs w:val="24"/>
          <w:lang w:val="en-US"/>
        </w:rPr>
        <w:t>I</w:t>
      </w:r>
      <w:r w:rsidR="00040B37" w:rsidRPr="0071575C">
        <w:rPr>
          <w:rFonts w:ascii="Bell MT" w:hAnsi="Bell MT"/>
          <w:color w:val="222326"/>
          <w:szCs w:val="24"/>
          <w:lang w:val="en-US"/>
        </w:rPr>
        <w:t>n order to provide a pro-development</w:t>
      </w:r>
      <w:r w:rsidR="00F57F28" w:rsidRPr="0071575C">
        <w:rPr>
          <w:rFonts w:ascii="Bell MT" w:hAnsi="Bell MT"/>
          <w:color w:val="222326"/>
          <w:szCs w:val="24"/>
          <w:lang w:val="en-US"/>
        </w:rPr>
        <w:t xml:space="preserve"> environment</w:t>
      </w:r>
      <w:r w:rsidR="000C711F" w:rsidRPr="0071575C">
        <w:rPr>
          <w:rFonts w:ascii="Bell MT" w:hAnsi="Bell MT"/>
          <w:color w:val="222326"/>
          <w:szCs w:val="24"/>
          <w:lang w:val="en-US"/>
        </w:rPr>
        <w:t>, neo</w:t>
      </w:r>
      <w:r w:rsidR="009D0B64" w:rsidRPr="0071575C">
        <w:rPr>
          <w:rFonts w:ascii="Bell MT" w:hAnsi="Bell MT"/>
          <w:color w:val="222326"/>
          <w:szCs w:val="24"/>
          <w:lang w:val="en-US"/>
        </w:rPr>
        <w:t xml:space="preserve">-structuralism, </w:t>
      </w:r>
      <w:r w:rsidR="00F57F28" w:rsidRPr="0071575C">
        <w:rPr>
          <w:rFonts w:ascii="Bell MT" w:hAnsi="Bell MT"/>
          <w:color w:val="222326"/>
          <w:szCs w:val="24"/>
          <w:lang w:val="en-US"/>
        </w:rPr>
        <w:t xml:space="preserve">proposes replacing the orthodox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monetary policy </w:t>
      </w:r>
      <w:r w:rsidR="00F57F28" w:rsidRPr="0071575C">
        <w:rPr>
          <w:rFonts w:ascii="Bell MT" w:hAnsi="Bell MT"/>
          <w:color w:val="222326"/>
          <w:szCs w:val="24"/>
          <w:lang w:val="en-US"/>
        </w:rPr>
        <w:t xml:space="preserve">that </w:t>
      </w:r>
      <w:r w:rsidR="000C711F" w:rsidRPr="0071575C">
        <w:rPr>
          <w:rFonts w:ascii="Bell MT" w:hAnsi="Bell MT"/>
          <w:color w:val="222326"/>
          <w:szCs w:val="24"/>
          <w:lang w:val="en-US"/>
        </w:rPr>
        <w:t>gives extreme</w:t>
      </w:r>
      <w:r w:rsidR="00F57F28" w:rsidRPr="0071575C">
        <w:rPr>
          <w:rFonts w:ascii="Bell MT" w:hAnsi="Bell MT"/>
          <w:color w:val="222326"/>
          <w:szCs w:val="24"/>
          <w:lang w:val="en-US"/>
        </w:rPr>
        <w:t xml:space="preserve"> priority to </w:t>
      </w:r>
      <w:r w:rsidR="000C711F" w:rsidRPr="0071575C">
        <w:rPr>
          <w:rFonts w:ascii="Bell MT" w:hAnsi="Bell MT"/>
          <w:color w:val="222326"/>
          <w:szCs w:val="24"/>
          <w:lang w:val="en-US"/>
        </w:rPr>
        <w:t>inflation targeting</w:t>
      </w:r>
      <w:r w:rsidR="005C350E" w:rsidRPr="0071575C">
        <w:rPr>
          <w:rFonts w:ascii="Bell MT" w:hAnsi="Bell MT"/>
          <w:color w:val="222326"/>
          <w:szCs w:val="24"/>
          <w:lang w:val="en-US"/>
        </w:rPr>
        <w:t xml:space="preserve">, with a </w:t>
      </w:r>
      <w:r w:rsidR="000C711F" w:rsidRPr="0071575C">
        <w:rPr>
          <w:rFonts w:ascii="Bell MT" w:hAnsi="Bell MT"/>
          <w:color w:val="222326"/>
          <w:szCs w:val="24"/>
          <w:lang w:val="en-US"/>
        </w:rPr>
        <w:t>balance between inflation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target</w:t>
      </w:r>
      <w:r w:rsidR="005C350E" w:rsidRPr="0071575C">
        <w:rPr>
          <w:rFonts w:ascii="Bell MT" w:hAnsi="Bell MT"/>
          <w:color w:val="222326"/>
          <w:szCs w:val="24"/>
          <w:lang w:val="en-US"/>
        </w:rPr>
        <w:t>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C350E" w:rsidRPr="0071575C">
        <w:rPr>
          <w:rFonts w:ascii="Bell MT" w:hAnsi="Bell MT"/>
          <w:color w:val="222326"/>
          <w:szCs w:val="24"/>
          <w:lang w:val="en-US"/>
        </w:rPr>
        <w:t>and policies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that </w:t>
      </w:r>
      <w:r w:rsidR="005C350E" w:rsidRPr="0071575C">
        <w:rPr>
          <w:rFonts w:ascii="Bell MT" w:hAnsi="Bell MT"/>
          <w:color w:val="222326"/>
          <w:szCs w:val="24"/>
          <w:lang w:val="en-US"/>
        </w:rPr>
        <w:t>seek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closing recessive gap</w:t>
      </w:r>
      <w:r w:rsidR="005C350E" w:rsidRPr="0071575C">
        <w:rPr>
          <w:rFonts w:ascii="Bell MT" w:hAnsi="Bell MT"/>
          <w:color w:val="222326"/>
          <w:szCs w:val="24"/>
          <w:lang w:val="en-US"/>
        </w:rPr>
        <w:t>s</w:t>
      </w:r>
      <w:r w:rsidR="00605F4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C711F" w:rsidRPr="0071575C">
        <w:rPr>
          <w:rFonts w:ascii="Bell MT" w:hAnsi="Bell MT"/>
          <w:color w:val="222326"/>
          <w:szCs w:val="24"/>
          <w:lang w:val="en-US"/>
        </w:rPr>
        <w:t>and external</w:t>
      </w:r>
      <w:r w:rsidR="00605F40" w:rsidRPr="0071575C">
        <w:rPr>
          <w:rFonts w:ascii="Bell MT" w:hAnsi="Bell MT"/>
          <w:color w:val="222326"/>
          <w:szCs w:val="24"/>
          <w:lang w:val="en-US"/>
        </w:rPr>
        <w:t xml:space="preserve"> imbalances</w:t>
      </w:r>
      <w:r w:rsidR="006A11A8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9E668F" w:rsidRPr="0071575C">
        <w:rPr>
          <w:rFonts w:ascii="Bell MT" w:hAnsi="Bell MT"/>
          <w:color w:val="222326"/>
          <w:szCs w:val="24"/>
          <w:lang w:val="en-US"/>
        </w:rPr>
        <w:t xml:space="preserve">in </w:t>
      </w:r>
      <w:r w:rsidR="005C350E" w:rsidRPr="0071575C">
        <w:rPr>
          <w:rFonts w:ascii="Bell MT" w:hAnsi="Bell MT"/>
          <w:color w:val="222326"/>
          <w:szCs w:val="24"/>
          <w:lang w:val="en-US"/>
        </w:rPr>
        <w:t>full</w:t>
      </w:r>
      <w:r w:rsidR="00B82962" w:rsidRPr="0071575C">
        <w:rPr>
          <w:rFonts w:ascii="Bell MT" w:hAnsi="Bell MT"/>
          <w:color w:val="222326"/>
          <w:szCs w:val="24"/>
          <w:lang w:val="en-US"/>
        </w:rPr>
        <w:t xml:space="preserve"> coordina</w:t>
      </w:r>
      <w:r w:rsidR="009E668F" w:rsidRPr="0071575C">
        <w:rPr>
          <w:rFonts w:ascii="Bell MT" w:hAnsi="Bell MT"/>
          <w:color w:val="222326"/>
          <w:szCs w:val="24"/>
          <w:lang w:val="en-US"/>
        </w:rPr>
        <w:t xml:space="preserve">tion </w:t>
      </w:r>
      <w:r w:rsidR="009D0B64" w:rsidRPr="0071575C">
        <w:rPr>
          <w:rFonts w:ascii="Bell MT" w:hAnsi="Bell MT"/>
          <w:color w:val="222326"/>
          <w:szCs w:val="24"/>
          <w:lang w:val="en-US"/>
        </w:rPr>
        <w:t xml:space="preserve">with </w:t>
      </w:r>
      <w:r w:rsidR="000C711F" w:rsidRPr="0071575C">
        <w:rPr>
          <w:rFonts w:ascii="Bell MT" w:hAnsi="Bell MT"/>
          <w:color w:val="222326"/>
          <w:szCs w:val="24"/>
          <w:lang w:val="en-US"/>
        </w:rPr>
        <w:t>macroeconomic</w:t>
      </w:r>
      <w:r w:rsidR="009E668F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32421" w:rsidRPr="0071575C">
        <w:rPr>
          <w:rFonts w:ascii="Bell MT" w:hAnsi="Bell MT"/>
          <w:color w:val="222326"/>
          <w:szCs w:val="24"/>
          <w:lang w:val="en-US"/>
        </w:rPr>
        <w:t xml:space="preserve">public </w:t>
      </w:r>
      <w:r w:rsidR="009E668F" w:rsidRPr="0071575C">
        <w:rPr>
          <w:rFonts w:ascii="Bell MT" w:hAnsi="Bell MT"/>
          <w:color w:val="222326"/>
          <w:szCs w:val="24"/>
          <w:lang w:val="en-US"/>
        </w:rPr>
        <w:t>policies</w:t>
      </w:r>
      <w:r w:rsidR="00317F85" w:rsidRPr="0071575C">
        <w:rPr>
          <w:rFonts w:ascii="Bell MT" w:hAnsi="Bell MT"/>
          <w:color w:val="222326"/>
          <w:szCs w:val="24"/>
          <w:lang w:val="en-US"/>
        </w:rPr>
        <w:t xml:space="preserve">. </w:t>
      </w:r>
    </w:p>
    <w:p w14:paraId="04AB367C" w14:textId="6991B9CF" w:rsidR="00120688" w:rsidRPr="0071575C" w:rsidRDefault="00120688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The concept of structural fiscal balance has </w:t>
      </w:r>
      <w:r w:rsidR="009D0B64" w:rsidRPr="0071575C">
        <w:rPr>
          <w:rFonts w:ascii="Bell MT" w:hAnsi="Bell MT"/>
          <w:color w:val="222326"/>
          <w:szCs w:val="24"/>
          <w:lang w:val="en-US"/>
        </w:rPr>
        <w:t xml:space="preserve">become </w:t>
      </w:r>
      <w:r w:rsidRPr="0071575C">
        <w:rPr>
          <w:rFonts w:ascii="Bell MT" w:hAnsi="Bell MT"/>
          <w:color w:val="222326"/>
          <w:szCs w:val="24"/>
          <w:lang w:val="en-US"/>
        </w:rPr>
        <w:t>a</w:t>
      </w:r>
      <w:r w:rsidR="006628A0" w:rsidRPr="0071575C">
        <w:rPr>
          <w:rFonts w:ascii="Bell MT" w:hAnsi="Bell MT"/>
          <w:color w:val="222326"/>
          <w:szCs w:val="24"/>
          <w:lang w:val="en-US"/>
        </w:rPr>
        <w:t xml:space="preserve"> relevant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component of </w:t>
      </w:r>
      <w:r w:rsidR="009E668F" w:rsidRPr="0071575C">
        <w:rPr>
          <w:rFonts w:ascii="Bell MT" w:hAnsi="Bell MT"/>
          <w:color w:val="222326"/>
          <w:szCs w:val="24"/>
          <w:lang w:val="en-US"/>
        </w:rPr>
        <w:t>fiscal policy</w:t>
      </w:r>
      <w:r w:rsidR="006628A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F1C12" w:rsidRPr="0071575C">
        <w:rPr>
          <w:rFonts w:ascii="Bell MT" w:hAnsi="Bell MT"/>
          <w:color w:val="222326"/>
          <w:szCs w:val="24"/>
          <w:lang w:val="en-US"/>
        </w:rPr>
        <w:t>in</w:t>
      </w:r>
      <w:r w:rsidR="006628A0" w:rsidRPr="0071575C">
        <w:rPr>
          <w:rFonts w:ascii="Bell MT" w:hAnsi="Bell MT"/>
          <w:color w:val="222326"/>
          <w:szCs w:val="24"/>
          <w:lang w:val="en-US"/>
        </w:rPr>
        <w:t xml:space="preserve"> the </w:t>
      </w:r>
      <w:r w:rsidR="00577B46" w:rsidRPr="0071575C">
        <w:rPr>
          <w:rFonts w:ascii="Bell MT" w:hAnsi="Bell MT"/>
          <w:color w:val="222326"/>
          <w:szCs w:val="24"/>
          <w:lang w:val="en-US"/>
        </w:rPr>
        <w:t xml:space="preserve">economic </w:t>
      </w:r>
      <w:r w:rsidR="006628A0" w:rsidRPr="0071575C">
        <w:rPr>
          <w:rFonts w:ascii="Bell MT" w:hAnsi="Bell MT"/>
          <w:color w:val="222326"/>
          <w:szCs w:val="24"/>
          <w:lang w:val="en-US"/>
        </w:rPr>
        <w:t>conventional wisdom</w:t>
      </w:r>
      <w:r w:rsidRPr="0071575C">
        <w:rPr>
          <w:rFonts w:ascii="Bell MT" w:hAnsi="Bell MT"/>
          <w:color w:val="222326"/>
          <w:szCs w:val="24"/>
          <w:lang w:val="en-US"/>
        </w:rPr>
        <w:t xml:space="preserve">. Its essential feature is budgetary measurement over the economic cycle to estimate </w:t>
      </w:r>
      <w:r w:rsidR="002E2E10" w:rsidRPr="0071575C">
        <w:rPr>
          <w:rFonts w:ascii="Bell MT" w:hAnsi="Bell MT"/>
          <w:color w:val="222326"/>
          <w:szCs w:val="24"/>
          <w:lang w:val="en-US"/>
        </w:rPr>
        <w:t>the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level of public spending consistent with fiscal revenue unde</w:t>
      </w:r>
      <w:r w:rsidR="00DF4B0C" w:rsidRPr="0071575C">
        <w:rPr>
          <w:rFonts w:ascii="Bell MT" w:hAnsi="Bell MT"/>
          <w:color w:val="222326"/>
          <w:szCs w:val="24"/>
          <w:lang w:val="en-US"/>
        </w:rPr>
        <w:t>r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full </w:t>
      </w:r>
      <w:r w:rsidR="004B2D1C" w:rsidRPr="0071575C">
        <w:rPr>
          <w:rFonts w:ascii="Bell MT" w:hAnsi="Bell MT"/>
          <w:color w:val="222326"/>
          <w:szCs w:val="24"/>
          <w:lang w:val="en-US"/>
        </w:rPr>
        <w:t>utilization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of productive capacity</w:t>
      </w:r>
      <w:r w:rsidR="006628A0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Pr="0071575C">
        <w:rPr>
          <w:rFonts w:ascii="Bell MT" w:hAnsi="Bell MT"/>
          <w:color w:val="222326"/>
          <w:szCs w:val="24"/>
          <w:lang w:val="en-US"/>
        </w:rPr>
        <w:t>insulat</w:t>
      </w:r>
      <w:r w:rsidR="006628A0" w:rsidRPr="0071575C">
        <w:rPr>
          <w:rFonts w:ascii="Bell MT" w:hAnsi="Bell MT"/>
          <w:color w:val="222326"/>
          <w:szCs w:val="24"/>
          <w:lang w:val="en-US"/>
        </w:rPr>
        <w:t>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2E0D3C" w:rsidRPr="0071575C">
        <w:rPr>
          <w:rFonts w:ascii="Bell MT" w:hAnsi="Bell MT"/>
          <w:color w:val="222326"/>
          <w:szCs w:val="24"/>
          <w:lang w:val="en-US"/>
        </w:rPr>
        <w:t>the real economy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from cyclical fluctuations in fiscal revenue. This policy removes the pro-cyclical bias of an annually balanced budget</w:t>
      </w:r>
      <w:r w:rsidR="004B2D1C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but only </w:t>
      </w:r>
      <w:r w:rsidR="000F1C12" w:rsidRPr="0071575C">
        <w:rPr>
          <w:rFonts w:ascii="Bell MT" w:hAnsi="Bell MT"/>
          <w:color w:val="222326"/>
          <w:szCs w:val="24"/>
          <w:lang w:val="en-US"/>
        </w:rPr>
        <w:t>achieves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 cyclically neutral effect. </w:t>
      </w:r>
      <w:r w:rsidR="001B1562" w:rsidRPr="0071575C">
        <w:rPr>
          <w:rFonts w:ascii="Bell MT" w:hAnsi="Bell MT"/>
          <w:color w:val="222326"/>
          <w:szCs w:val="24"/>
          <w:lang w:val="en-US"/>
        </w:rPr>
        <w:t>F</w:t>
      </w:r>
      <w:r w:rsidR="002E2E10" w:rsidRPr="0071575C">
        <w:rPr>
          <w:rFonts w:ascii="Bell MT" w:hAnsi="Bell MT"/>
          <w:color w:val="222326"/>
          <w:szCs w:val="24"/>
          <w:lang w:val="en-US"/>
        </w:rPr>
        <w:t>urther</w:t>
      </w:r>
      <w:r w:rsidR="001B1562" w:rsidRPr="0071575C">
        <w:rPr>
          <w:rFonts w:ascii="Bell MT" w:hAnsi="Bell MT"/>
          <w:color w:val="222326"/>
          <w:szCs w:val="24"/>
          <w:lang w:val="en-US"/>
        </w:rPr>
        <w:t>more</w:t>
      </w:r>
      <w:r w:rsidR="002E2E10" w:rsidRPr="0071575C">
        <w:rPr>
          <w:rFonts w:ascii="Bell MT" w:hAnsi="Bell MT"/>
          <w:color w:val="222326"/>
          <w:szCs w:val="24"/>
          <w:lang w:val="en-US"/>
        </w:rPr>
        <w:t>, t</w:t>
      </w:r>
      <w:r w:rsidRPr="0071575C">
        <w:rPr>
          <w:rFonts w:ascii="Bell MT" w:hAnsi="Bell MT"/>
          <w:color w:val="222326"/>
          <w:szCs w:val="24"/>
          <w:lang w:val="en-US"/>
        </w:rPr>
        <w:t>he international financial crisis revived the central importance of fiscal policy as a macroeconomic stabilization tool</w:t>
      </w:r>
      <w:r w:rsidR="00960038" w:rsidRPr="0071575C">
        <w:rPr>
          <w:rFonts w:ascii="Bell MT" w:hAnsi="Bell MT"/>
          <w:color w:val="222326"/>
          <w:szCs w:val="24"/>
          <w:lang w:val="en-US"/>
        </w:rPr>
        <w:t xml:space="preserve">, in order to achieve fuller counter-cyclical effects (ECLAC 2010; </w:t>
      </w:r>
      <w:r w:rsidRPr="0071575C">
        <w:rPr>
          <w:rFonts w:ascii="Bell MT" w:hAnsi="Bell MT"/>
          <w:color w:val="222326"/>
          <w:szCs w:val="24"/>
          <w:lang w:val="en-US"/>
        </w:rPr>
        <w:t>Krugman 20</w:t>
      </w:r>
      <w:r w:rsidR="004C63F5" w:rsidRPr="0071575C">
        <w:rPr>
          <w:rFonts w:ascii="Bell MT" w:hAnsi="Bell MT"/>
          <w:color w:val="222326"/>
          <w:szCs w:val="24"/>
          <w:lang w:val="en-US"/>
        </w:rPr>
        <w:t>12</w:t>
      </w:r>
      <w:r w:rsidRPr="0071575C">
        <w:rPr>
          <w:rFonts w:ascii="Bell MT" w:hAnsi="Bell MT"/>
          <w:color w:val="222326"/>
          <w:szCs w:val="24"/>
          <w:lang w:val="en-US"/>
        </w:rPr>
        <w:t>; Griffith-Jones, Ocampo and Stiglitz 20</w:t>
      </w:r>
      <w:r w:rsidR="00D0565A" w:rsidRPr="0071575C">
        <w:rPr>
          <w:rFonts w:ascii="Bell MT" w:hAnsi="Bell MT"/>
          <w:color w:val="222326"/>
          <w:szCs w:val="24"/>
          <w:lang w:val="en-US"/>
        </w:rPr>
        <w:t>1</w:t>
      </w:r>
      <w:r w:rsidRPr="0071575C">
        <w:rPr>
          <w:rFonts w:ascii="Bell MT" w:hAnsi="Bell MT"/>
          <w:color w:val="222326"/>
          <w:szCs w:val="24"/>
          <w:lang w:val="en-US"/>
        </w:rPr>
        <w:t xml:space="preserve">0; Blanchard, Dell’Ariccia and Mauro 2010). </w:t>
      </w:r>
      <w:r w:rsidR="00DF4B0C" w:rsidRPr="0071575C">
        <w:rPr>
          <w:rFonts w:ascii="Bell MT" w:hAnsi="Bell MT"/>
          <w:color w:val="222326"/>
          <w:szCs w:val="24"/>
          <w:lang w:val="en-US"/>
        </w:rPr>
        <w:t>N</w:t>
      </w:r>
      <w:r w:rsidRPr="0071575C">
        <w:rPr>
          <w:rFonts w:ascii="Bell MT" w:hAnsi="Bell MT"/>
          <w:color w:val="222326"/>
          <w:szCs w:val="24"/>
          <w:lang w:val="en-US"/>
        </w:rPr>
        <w:t>eo</w:t>
      </w:r>
      <w:r w:rsidR="009E668F" w:rsidRPr="0071575C">
        <w:rPr>
          <w:rFonts w:ascii="Bell MT" w:hAnsi="Bell MT"/>
          <w:color w:val="222326"/>
          <w:szCs w:val="24"/>
          <w:lang w:val="en-US"/>
        </w:rPr>
        <w:t>-</w:t>
      </w:r>
      <w:r w:rsidRPr="0071575C">
        <w:rPr>
          <w:rFonts w:ascii="Bell MT" w:hAnsi="Bell MT"/>
          <w:color w:val="222326"/>
          <w:szCs w:val="24"/>
          <w:lang w:val="en-US"/>
        </w:rPr>
        <w:t xml:space="preserve">structuralism </w:t>
      </w:r>
      <w:r w:rsidR="00F57F28" w:rsidRPr="0071575C">
        <w:rPr>
          <w:rFonts w:ascii="Bell MT" w:hAnsi="Bell MT"/>
          <w:color w:val="222326"/>
          <w:szCs w:val="24"/>
          <w:lang w:val="en-US"/>
        </w:rPr>
        <w:t>improves</w:t>
      </w:r>
      <w:r w:rsidR="000F1C12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0236C" w:rsidRPr="0071575C">
        <w:rPr>
          <w:rFonts w:ascii="Bell MT" w:hAnsi="Bell MT"/>
          <w:color w:val="222326"/>
          <w:szCs w:val="24"/>
          <w:lang w:val="en-US"/>
        </w:rPr>
        <w:t xml:space="preserve">neutral </w:t>
      </w:r>
      <w:r w:rsidR="001B1562" w:rsidRPr="0071575C">
        <w:rPr>
          <w:rFonts w:ascii="Bell MT" w:hAnsi="Bell MT"/>
          <w:color w:val="222326"/>
          <w:szCs w:val="24"/>
          <w:lang w:val="en-US"/>
        </w:rPr>
        <w:t xml:space="preserve">fiscal </w:t>
      </w:r>
      <w:r w:rsidR="000F1C12" w:rsidRPr="0071575C">
        <w:rPr>
          <w:rFonts w:ascii="Bell MT" w:hAnsi="Bell MT"/>
          <w:color w:val="222326"/>
          <w:szCs w:val="24"/>
          <w:lang w:val="en-US"/>
        </w:rPr>
        <w:t xml:space="preserve">policy </w:t>
      </w:r>
      <w:r w:rsidR="003272B5" w:rsidRPr="0071575C">
        <w:rPr>
          <w:rFonts w:ascii="Bell MT" w:hAnsi="Bell MT"/>
          <w:color w:val="222326"/>
          <w:szCs w:val="24"/>
          <w:lang w:val="en-US"/>
        </w:rPr>
        <w:t xml:space="preserve">by adding a set of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transitory stabilizing changes in </w:t>
      </w:r>
      <w:r w:rsidR="001E124C" w:rsidRPr="0071575C">
        <w:rPr>
          <w:rFonts w:ascii="Bell MT" w:hAnsi="Bell MT"/>
          <w:color w:val="222326"/>
          <w:szCs w:val="24"/>
          <w:lang w:val="en-US"/>
        </w:rPr>
        <w:t xml:space="preserve">public </w:t>
      </w:r>
      <w:r w:rsidRPr="0071575C">
        <w:rPr>
          <w:rFonts w:ascii="Bell MT" w:hAnsi="Bell MT"/>
          <w:color w:val="222326"/>
          <w:szCs w:val="24"/>
          <w:lang w:val="en-US"/>
        </w:rPr>
        <w:t>expenditures and taxes</w:t>
      </w:r>
      <w:r w:rsidR="001B1E7E" w:rsidRPr="0071575C">
        <w:rPr>
          <w:rFonts w:ascii="Bell MT" w:hAnsi="Bell MT"/>
          <w:color w:val="222326"/>
          <w:szCs w:val="24"/>
          <w:lang w:val="en-US"/>
        </w:rPr>
        <w:t>, stressing the leading role of fiscal policy vis-à-vis monetary policy in face of cyclical imbalances.</w:t>
      </w:r>
    </w:p>
    <w:p w14:paraId="641B2AF2" w14:textId="7012947E" w:rsidR="005E219F" w:rsidRPr="0071575C" w:rsidRDefault="005E219F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The exchange rate is a macroeconomic variable </w:t>
      </w:r>
      <w:r w:rsidR="000D34E6" w:rsidRPr="0071575C">
        <w:rPr>
          <w:rFonts w:ascii="Bell MT" w:hAnsi="Bell MT"/>
          <w:color w:val="222326"/>
          <w:szCs w:val="24"/>
          <w:lang w:val="en-US"/>
        </w:rPr>
        <w:t xml:space="preserve">that is </w:t>
      </w:r>
      <w:r w:rsidR="00B82962" w:rsidRPr="0071575C">
        <w:rPr>
          <w:rFonts w:ascii="Bell MT" w:hAnsi="Bell MT"/>
          <w:color w:val="222326"/>
          <w:szCs w:val="24"/>
          <w:lang w:val="en-US"/>
        </w:rPr>
        <w:t>crucial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for the sustainability of macroeconomic equilibria and resource allocation. </w:t>
      </w:r>
      <w:r w:rsidR="00473231" w:rsidRPr="0071575C">
        <w:rPr>
          <w:rFonts w:ascii="Bell MT" w:hAnsi="Bell MT"/>
          <w:color w:val="222326"/>
          <w:szCs w:val="24"/>
          <w:lang w:val="en-US"/>
        </w:rPr>
        <w:t>A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number of the region’s countries have adopted </w:t>
      </w:r>
      <w:r w:rsidR="000F1C12" w:rsidRPr="0071575C">
        <w:rPr>
          <w:rFonts w:ascii="Bell MT" w:hAnsi="Bell MT"/>
          <w:color w:val="222326"/>
          <w:szCs w:val="24"/>
          <w:lang w:val="en-US"/>
        </w:rPr>
        <w:t>diverse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free exchange-rate regime</w:t>
      </w:r>
      <w:r w:rsidR="000F1C12" w:rsidRPr="0071575C">
        <w:rPr>
          <w:rFonts w:ascii="Bell MT" w:hAnsi="Bell MT"/>
          <w:color w:val="222326"/>
          <w:szCs w:val="24"/>
          <w:lang w:val="en-US"/>
        </w:rPr>
        <w:t>s</w:t>
      </w:r>
      <w:r w:rsidR="00473231" w:rsidRPr="0071575C">
        <w:rPr>
          <w:rFonts w:ascii="Bell MT" w:hAnsi="Bell MT"/>
          <w:color w:val="222326"/>
          <w:szCs w:val="24"/>
          <w:lang w:val="en-US"/>
        </w:rPr>
        <w:t xml:space="preserve"> de jure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with many of the</w:t>
      </w:r>
      <w:r w:rsidR="00C31A09" w:rsidRPr="0071575C">
        <w:rPr>
          <w:rFonts w:ascii="Bell MT" w:hAnsi="Bell MT"/>
          <w:color w:val="222326"/>
          <w:szCs w:val="24"/>
          <w:lang w:val="en-US"/>
        </w:rPr>
        <w:t>ir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currencies becoming extremely sensitive to pro-cyclical changes in the supply of funds by short term financial operators</w:t>
      </w:r>
      <w:r w:rsidR="00473231" w:rsidRPr="0071575C">
        <w:rPr>
          <w:rFonts w:ascii="Bell MT" w:hAnsi="Bell MT"/>
          <w:color w:val="222326"/>
          <w:szCs w:val="24"/>
          <w:lang w:val="en-US"/>
        </w:rPr>
        <w:t>. This is</w:t>
      </w:r>
      <w:r w:rsidR="00504BF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what Ocampo has called balance of payments dominance instead of current account dominance </w:t>
      </w:r>
      <w:r w:rsidR="00473231" w:rsidRPr="0071575C">
        <w:rPr>
          <w:rFonts w:ascii="Bell MT" w:hAnsi="Bell MT"/>
          <w:color w:val="222326"/>
          <w:szCs w:val="24"/>
          <w:lang w:val="en-US"/>
        </w:rPr>
        <w:t xml:space="preserve">which </w:t>
      </w:r>
      <w:r w:rsidR="00EF33C5" w:rsidRPr="0071575C">
        <w:rPr>
          <w:rFonts w:ascii="Bell MT" w:hAnsi="Bell MT"/>
          <w:color w:val="222326"/>
          <w:szCs w:val="24"/>
          <w:lang w:val="en-US"/>
        </w:rPr>
        <w:t xml:space="preserve">reflect the dictates of </w:t>
      </w:r>
      <w:r w:rsidRPr="0071575C">
        <w:rPr>
          <w:rFonts w:ascii="Bell MT" w:hAnsi="Bell MT"/>
          <w:color w:val="222326"/>
          <w:szCs w:val="24"/>
          <w:lang w:val="en-US"/>
        </w:rPr>
        <w:t>a pro-development policy</w:t>
      </w:r>
      <w:r w:rsidR="00BD4A8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(Williamson 2000; Agosin 2007; </w:t>
      </w:r>
      <w:r w:rsidR="00C0236C" w:rsidRPr="0071575C">
        <w:rPr>
          <w:rFonts w:ascii="Bell MT" w:hAnsi="Bell MT"/>
          <w:color w:val="222326"/>
          <w:szCs w:val="24"/>
          <w:lang w:val="en-US"/>
        </w:rPr>
        <w:t xml:space="preserve">Ffrench-Davis </w:t>
      </w:r>
      <w:r w:rsidR="00AA3565" w:rsidRPr="0071575C">
        <w:rPr>
          <w:rFonts w:ascii="Bell MT" w:hAnsi="Bell MT"/>
          <w:color w:val="222326"/>
          <w:szCs w:val="24"/>
          <w:lang w:val="en-US"/>
        </w:rPr>
        <w:t>200</w:t>
      </w:r>
      <w:r w:rsidR="00DE6F48" w:rsidRPr="0071575C">
        <w:rPr>
          <w:rFonts w:ascii="Bell MT" w:hAnsi="Bell MT"/>
          <w:color w:val="222326"/>
          <w:szCs w:val="24"/>
          <w:lang w:val="en-US"/>
        </w:rPr>
        <w:t>5</w:t>
      </w:r>
      <w:r w:rsidR="00AA3565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C0236C" w:rsidRPr="0071575C">
        <w:rPr>
          <w:rFonts w:ascii="Bell MT" w:hAnsi="Bell MT"/>
          <w:color w:val="222326"/>
          <w:szCs w:val="24"/>
          <w:lang w:val="en-US"/>
        </w:rPr>
        <w:t>2010</w:t>
      </w:r>
      <w:r w:rsidR="00D626E0" w:rsidRPr="0071575C">
        <w:rPr>
          <w:rFonts w:ascii="Bell MT" w:hAnsi="Bell MT"/>
          <w:color w:val="222326"/>
          <w:szCs w:val="24"/>
          <w:lang w:val="en-US"/>
        </w:rPr>
        <w:t>a</w:t>
      </w:r>
      <w:r w:rsidR="00C0236C" w:rsidRPr="0071575C">
        <w:rPr>
          <w:rFonts w:ascii="Bell MT" w:hAnsi="Bell MT"/>
          <w:color w:val="222326"/>
          <w:szCs w:val="24"/>
          <w:lang w:val="en-US"/>
        </w:rPr>
        <w:t xml:space="preserve">; </w:t>
      </w:r>
      <w:r w:rsidR="00B468B4" w:rsidRPr="0071575C">
        <w:rPr>
          <w:rFonts w:ascii="Bell MT" w:hAnsi="Bell MT"/>
          <w:color w:val="222326"/>
          <w:szCs w:val="24"/>
          <w:lang w:val="en-US"/>
        </w:rPr>
        <w:t xml:space="preserve">Ocampo </w:t>
      </w:r>
      <w:r w:rsidRPr="0071575C">
        <w:rPr>
          <w:rFonts w:ascii="Bell MT" w:hAnsi="Bell MT"/>
          <w:color w:val="222326"/>
          <w:szCs w:val="24"/>
          <w:lang w:val="en-US"/>
        </w:rPr>
        <w:t>20</w:t>
      </w:r>
      <w:r w:rsidR="00B468B4" w:rsidRPr="0071575C">
        <w:rPr>
          <w:rFonts w:ascii="Bell MT" w:hAnsi="Bell MT"/>
          <w:color w:val="222326"/>
          <w:szCs w:val="24"/>
          <w:lang w:val="en-US"/>
        </w:rPr>
        <w:t>16</w:t>
      </w:r>
      <w:r w:rsidR="007F50D6" w:rsidRPr="0071575C">
        <w:rPr>
          <w:rFonts w:ascii="Bell MT" w:hAnsi="Bell MT"/>
          <w:color w:val="222326"/>
          <w:szCs w:val="24"/>
          <w:lang w:val="en-US"/>
        </w:rPr>
        <w:t>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. </w:t>
      </w:r>
    </w:p>
    <w:p w14:paraId="445778C4" w14:textId="79D06373" w:rsidR="005E219F" w:rsidRPr="0071575C" w:rsidRDefault="007F7567" w:rsidP="00206DEB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A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 manage</w:t>
      </w:r>
      <w:r w:rsidRPr="0071575C">
        <w:rPr>
          <w:rFonts w:ascii="Bell MT" w:hAnsi="Bell MT"/>
          <w:color w:val="222326"/>
          <w:szCs w:val="24"/>
          <w:lang w:val="en-US"/>
        </w:rPr>
        <w:t>d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 exchange-rate policy is an essential component of a macroeconomics for development. Intermediate regimes involving managed exchange-rate flexibility, such as different varieties of crawling pegs, represent pragmatic attempt</w:t>
      </w:r>
      <w:r w:rsidR="00206DEB" w:rsidRPr="0071575C">
        <w:rPr>
          <w:rFonts w:ascii="Bell MT" w:hAnsi="Bell MT"/>
          <w:color w:val="222326"/>
          <w:szCs w:val="24"/>
          <w:lang w:val="en-US"/>
        </w:rPr>
        <w:t>s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 to correct this contradiction </w:t>
      </w:r>
      <w:r w:rsidR="003B1043" w:rsidRPr="0071575C">
        <w:rPr>
          <w:rFonts w:ascii="Bell MT" w:hAnsi="Bell MT"/>
          <w:color w:val="222326"/>
          <w:szCs w:val="24"/>
          <w:lang w:val="en-US"/>
        </w:rPr>
        <w:t>between the role of those two contrasting types of economic agents</w:t>
      </w:r>
      <w:r w:rsidR="00BE54F1" w:rsidRPr="0071575C">
        <w:rPr>
          <w:rFonts w:ascii="Bell MT" w:hAnsi="Bell MT"/>
          <w:color w:val="222326"/>
          <w:szCs w:val="24"/>
          <w:lang w:val="en-US"/>
        </w:rPr>
        <w:t xml:space="preserve"> (short-term speculation and producers of tradables and non-tradables)</w:t>
      </w:r>
      <w:r w:rsidR="005E219F" w:rsidRPr="0071575C">
        <w:rPr>
          <w:rFonts w:ascii="Bell MT" w:hAnsi="Bell MT"/>
          <w:color w:val="222326"/>
          <w:szCs w:val="24"/>
          <w:lang w:val="en-US"/>
        </w:rPr>
        <w:t>. Th</w:t>
      </w:r>
      <w:r w:rsidR="00040B37" w:rsidRPr="0071575C">
        <w:rPr>
          <w:rFonts w:ascii="Bell MT" w:hAnsi="Bell MT"/>
          <w:color w:val="222326"/>
          <w:szCs w:val="24"/>
          <w:lang w:val="en-US"/>
        </w:rPr>
        <w:t>is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 approach </w:t>
      </w:r>
      <w:r w:rsidR="00040B37" w:rsidRPr="0071575C">
        <w:rPr>
          <w:rFonts w:ascii="Bell MT" w:hAnsi="Bell MT"/>
          <w:color w:val="222326"/>
          <w:szCs w:val="24"/>
          <w:lang w:val="en-US"/>
        </w:rPr>
        <w:t>seeks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 to ensure that the real forces of the market –</w:t>
      </w:r>
      <w:r w:rsidR="00B60583" w:rsidRPr="0071575C">
        <w:rPr>
          <w:rFonts w:ascii="Bell MT" w:hAnsi="Bell MT"/>
          <w:color w:val="222326"/>
          <w:szCs w:val="24"/>
          <w:lang w:val="en-US"/>
        </w:rPr>
        <w:t xml:space="preserve">i.e. </w:t>
      </w:r>
      <w:r w:rsidR="002E2096" w:rsidRPr="0071575C">
        <w:rPr>
          <w:rFonts w:ascii="Bell MT" w:hAnsi="Bell MT"/>
          <w:color w:val="222326"/>
          <w:szCs w:val="24"/>
          <w:lang w:val="en-US"/>
        </w:rPr>
        <w:t xml:space="preserve">reflected in the decisions of the </w:t>
      </w:r>
      <w:r w:rsidR="005E219F" w:rsidRPr="0071575C">
        <w:rPr>
          <w:rFonts w:ascii="Bell MT" w:hAnsi="Bell MT"/>
          <w:color w:val="222326"/>
          <w:szCs w:val="24"/>
          <w:lang w:val="en-US"/>
        </w:rPr>
        <w:t>producers of,</w:t>
      </w:r>
      <w:r w:rsidR="009545BB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F33C5" w:rsidRPr="0071575C">
        <w:rPr>
          <w:rFonts w:ascii="Bell MT" w:hAnsi="Bell MT"/>
          <w:color w:val="222326"/>
          <w:szCs w:val="24"/>
          <w:lang w:val="en-US"/>
        </w:rPr>
        <w:t>tradable goods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– are the ones that </w:t>
      </w:r>
      <w:r w:rsidR="00B60583" w:rsidRPr="0071575C">
        <w:rPr>
          <w:rFonts w:ascii="Bell MT" w:hAnsi="Bell MT"/>
          <w:color w:val="222326"/>
          <w:szCs w:val="24"/>
          <w:lang w:val="en-US"/>
        </w:rPr>
        <w:t xml:space="preserve">ultimately determine </w:t>
      </w:r>
      <w:r w:rsidR="00C0236C" w:rsidRPr="0071575C">
        <w:rPr>
          <w:rFonts w:ascii="Bell MT" w:hAnsi="Bell MT"/>
          <w:color w:val="222326"/>
          <w:szCs w:val="24"/>
          <w:lang w:val="en-US"/>
        </w:rPr>
        <w:t xml:space="preserve">the evolution </w:t>
      </w:r>
      <w:r w:rsidR="005E219F" w:rsidRPr="0071575C">
        <w:rPr>
          <w:rFonts w:ascii="Bell MT" w:hAnsi="Bell MT"/>
          <w:color w:val="222326"/>
          <w:szCs w:val="24"/>
          <w:lang w:val="en-US"/>
        </w:rPr>
        <w:t xml:space="preserve">of the exchange rate, rather than short-term operators and rent-seekers. </w:t>
      </w:r>
    </w:p>
    <w:p w14:paraId="08809E77" w14:textId="0F344789" w:rsidR="00A512E1" w:rsidRPr="0071575C" w:rsidRDefault="00A512E1" w:rsidP="00B64816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The close </w:t>
      </w:r>
      <w:r w:rsidR="005B28BC" w:rsidRPr="0071575C">
        <w:rPr>
          <w:rFonts w:ascii="Bell MT" w:hAnsi="Bell MT"/>
          <w:color w:val="222326"/>
          <w:szCs w:val="24"/>
          <w:lang w:val="en-US"/>
        </w:rPr>
        <w:t xml:space="preserve">linkages </w:t>
      </w:r>
      <w:r w:rsidR="005F451F" w:rsidRPr="0071575C">
        <w:rPr>
          <w:rFonts w:ascii="Bell MT" w:hAnsi="Bell MT"/>
          <w:color w:val="222326"/>
          <w:szCs w:val="24"/>
          <w:lang w:val="en-US"/>
        </w:rPr>
        <w:t xml:space="preserve">between </w:t>
      </w:r>
      <w:r w:rsidR="005B28BC" w:rsidRPr="0071575C">
        <w:rPr>
          <w:rFonts w:ascii="Bell MT" w:hAnsi="Bell MT"/>
          <w:color w:val="222326"/>
          <w:szCs w:val="24"/>
          <w:lang w:val="en-US"/>
        </w:rPr>
        <w:t xml:space="preserve">the performance of the </w:t>
      </w:r>
      <w:r w:rsidR="00C66B46" w:rsidRPr="0071575C">
        <w:rPr>
          <w:rFonts w:ascii="Bell MT" w:hAnsi="Bell MT"/>
          <w:color w:val="222326"/>
          <w:szCs w:val="24"/>
          <w:lang w:val="en-US"/>
        </w:rPr>
        <w:t xml:space="preserve">domestic markets </w:t>
      </w:r>
      <w:r w:rsidR="005B28BC" w:rsidRPr="0071575C">
        <w:rPr>
          <w:rFonts w:ascii="Bell MT" w:hAnsi="Bell MT"/>
          <w:color w:val="222326"/>
          <w:szCs w:val="24"/>
          <w:lang w:val="en-US"/>
        </w:rPr>
        <w:t xml:space="preserve">and the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more volatile international financial markets bears a central responsibility for real macroeconomic instability, </w:t>
      </w:r>
      <w:r w:rsidR="00C66B46" w:rsidRPr="0071575C">
        <w:rPr>
          <w:rFonts w:ascii="Bell MT" w:hAnsi="Bell MT"/>
          <w:color w:val="222326"/>
          <w:szCs w:val="24"/>
          <w:lang w:val="en-US"/>
        </w:rPr>
        <w:t>which contribute</w:t>
      </w:r>
      <w:r w:rsidR="00381AF8" w:rsidRPr="0071575C">
        <w:rPr>
          <w:rFonts w:ascii="Bell MT" w:hAnsi="Bell MT"/>
          <w:color w:val="222326"/>
          <w:szCs w:val="24"/>
          <w:lang w:val="en-US"/>
        </w:rPr>
        <w:t>s</w:t>
      </w:r>
      <w:r w:rsidR="00C66B46" w:rsidRPr="0071575C">
        <w:rPr>
          <w:rFonts w:ascii="Bell MT" w:hAnsi="Bell MT"/>
          <w:color w:val="222326"/>
          <w:szCs w:val="24"/>
          <w:lang w:val="en-US"/>
        </w:rPr>
        <w:t xml:space="preserve"> to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low levels of productive investment and </w:t>
      </w:r>
      <w:r w:rsidR="00C66B46" w:rsidRPr="0071575C">
        <w:rPr>
          <w:rFonts w:ascii="Bell MT" w:hAnsi="Bell MT"/>
          <w:color w:val="222326"/>
          <w:szCs w:val="24"/>
          <w:lang w:val="en-US"/>
        </w:rPr>
        <w:t xml:space="preserve">to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C66B46" w:rsidRPr="0071575C">
        <w:rPr>
          <w:rFonts w:ascii="Bell MT" w:hAnsi="Bell MT"/>
          <w:color w:val="222326"/>
          <w:szCs w:val="24"/>
          <w:lang w:val="en-US"/>
        </w:rPr>
        <w:t xml:space="preserve">precariousness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of </w:t>
      </w:r>
      <w:r w:rsidR="000C711F" w:rsidRPr="0071575C">
        <w:rPr>
          <w:rFonts w:ascii="Bell MT" w:hAnsi="Bell MT"/>
          <w:color w:val="222326"/>
          <w:szCs w:val="24"/>
          <w:lang w:val="en-US"/>
        </w:rPr>
        <w:t>labor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markets. A deep reform of domestic capital markets is a crucial ingredient of </w:t>
      </w:r>
      <w:r w:rsidR="005B28BC" w:rsidRPr="0071575C">
        <w:rPr>
          <w:rFonts w:ascii="Bell MT" w:hAnsi="Bell MT"/>
          <w:color w:val="222326"/>
          <w:szCs w:val="24"/>
          <w:lang w:val="en-US"/>
        </w:rPr>
        <w:t xml:space="preserve">a policy for </w:t>
      </w:r>
      <w:r w:rsidRPr="0071575C">
        <w:rPr>
          <w:rFonts w:ascii="Bell MT" w:hAnsi="Bell MT"/>
          <w:color w:val="222326"/>
          <w:szCs w:val="24"/>
          <w:lang w:val="en-US"/>
        </w:rPr>
        <w:t>productive development</w:t>
      </w:r>
      <w:r w:rsidR="00504BFC" w:rsidRPr="0071575C">
        <w:rPr>
          <w:rFonts w:ascii="Bell MT" w:hAnsi="Bell MT"/>
          <w:color w:val="222326"/>
          <w:szCs w:val="24"/>
          <w:lang w:val="en-US"/>
        </w:rPr>
        <w:t xml:space="preserve"> (United Nations 2007</w:t>
      </w:r>
      <w:r w:rsidR="0076522F" w:rsidRPr="0071575C">
        <w:rPr>
          <w:rFonts w:ascii="Bell MT" w:hAnsi="Bell MT"/>
          <w:color w:val="222326"/>
          <w:szCs w:val="24"/>
          <w:lang w:val="en-US"/>
        </w:rPr>
        <w:t>; Ocampo 201</w:t>
      </w:r>
      <w:r w:rsidR="00804DC0" w:rsidRPr="0071575C">
        <w:rPr>
          <w:rFonts w:ascii="Bell MT" w:hAnsi="Bell MT"/>
          <w:color w:val="222326"/>
          <w:szCs w:val="24"/>
          <w:lang w:val="en-US"/>
        </w:rPr>
        <w:t>7b</w:t>
      </w:r>
      <w:r w:rsidR="00504BFC" w:rsidRPr="0071575C">
        <w:rPr>
          <w:rFonts w:ascii="Bell MT" w:hAnsi="Bell MT"/>
          <w:color w:val="222326"/>
          <w:szCs w:val="24"/>
          <w:lang w:val="en-US"/>
        </w:rPr>
        <w:t>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8D5C27" w:rsidRPr="0071575C">
        <w:rPr>
          <w:rFonts w:ascii="Bell MT" w:hAnsi="Bell MT"/>
          <w:color w:val="222326"/>
          <w:szCs w:val="24"/>
          <w:lang w:val="en-US"/>
        </w:rPr>
        <w:t xml:space="preserve">jointly with the </w:t>
      </w:r>
      <w:r w:rsidR="00D971EA" w:rsidRPr="0071575C">
        <w:rPr>
          <w:rFonts w:ascii="Bell MT" w:hAnsi="Bell MT"/>
          <w:color w:val="222326"/>
          <w:szCs w:val="24"/>
          <w:lang w:val="en-US"/>
        </w:rPr>
        <w:t>management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of the capital account </w:t>
      </w:r>
      <w:r w:rsidR="008D5C27" w:rsidRPr="0071575C">
        <w:rPr>
          <w:rFonts w:ascii="Bell MT" w:hAnsi="Bell MT"/>
          <w:color w:val="222326"/>
          <w:szCs w:val="24"/>
          <w:lang w:val="en-US"/>
        </w:rPr>
        <w:t xml:space="preserve">in order to achieve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real macroeconomic </w:t>
      </w:r>
      <w:r w:rsidR="00540223" w:rsidRPr="0071575C">
        <w:rPr>
          <w:rFonts w:ascii="Bell MT" w:hAnsi="Bell MT"/>
          <w:color w:val="222326"/>
          <w:szCs w:val="24"/>
          <w:lang w:val="en-US"/>
        </w:rPr>
        <w:t>balance</w:t>
      </w:r>
      <w:r w:rsidR="003B1043" w:rsidRPr="0071575C">
        <w:rPr>
          <w:rFonts w:ascii="Bell MT" w:hAnsi="Bell MT"/>
          <w:color w:val="222326"/>
          <w:szCs w:val="24"/>
          <w:lang w:val="en-US"/>
        </w:rPr>
        <w:t>s</w:t>
      </w:r>
      <w:r w:rsidR="00540223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6D1AFF91" w14:textId="1BEFACA5" w:rsidR="00D672A5" w:rsidRPr="0071575C" w:rsidRDefault="00EE1CC5" w:rsidP="0062392C">
      <w:pPr>
        <w:spacing w:after="100" w:afterAutospacing="1"/>
        <w:ind w:firstLine="709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Since p</w:t>
      </w:r>
      <w:r w:rsidR="00996DB2" w:rsidRPr="0071575C">
        <w:rPr>
          <w:rFonts w:ascii="Bell MT" w:hAnsi="Bell MT"/>
          <w:color w:val="222326"/>
          <w:szCs w:val="24"/>
          <w:lang w:val="en-US"/>
        </w:rPr>
        <w:t xml:space="preserve">olicy space for monetary policy and particularly for exchange rate policy is highly dependent </w:t>
      </w:r>
      <w:r w:rsidR="00D971EA" w:rsidRPr="0071575C">
        <w:rPr>
          <w:rFonts w:ascii="Bell MT" w:hAnsi="Bell MT"/>
          <w:color w:val="222326"/>
          <w:szCs w:val="24"/>
          <w:lang w:val="en-US"/>
        </w:rPr>
        <w:t>on</w:t>
      </w:r>
      <w:r w:rsidR="00996DB2" w:rsidRPr="0071575C">
        <w:rPr>
          <w:rFonts w:ascii="Bell MT" w:hAnsi="Bell MT"/>
          <w:color w:val="222326"/>
          <w:szCs w:val="24"/>
          <w:lang w:val="en-US"/>
        </w:rPr>
        <w:t xml:space="preserve"> the treatment of financial flows</w:t>
      </w:r>
      <w:r w:rsidR="003B104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41890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DE0601" w:rsidRPr="0071575C">
        <w:rPr>
          <w:rFonts w:ascii="Bell MT" w:hAnsi="Bell MT"/>
          <w:color w:val="222326"/>
          <w:szCs w:val="24"/>
          <w:lang w:val="en-US"/>
        </w:rPr>
        <w:t xml:space="preserve">their evolution </w:t>
      </w:r>
      <w:r w:rsidR="003B1043" w:rsidRPr="0071575C">
        <w:rPr>
          <w:rFonts w:ascii="Bell MT" w:hAnsi="Bell MT"/>
          <w:color w:val="222326"/>
          <w:szCs w:val="24"/>
          <w:lang w:val="en-US"/>
        </w:rPr>
        <w:t>i</w:t>
      </w:r>
      <w:r w:rsidR="00DE0601" w:rsidRPr="0071575C">
        <w:rPr>
          <w:rFonts w:ascii="Bell MT" w:hAnsi="Bell MT"/>
          <w:color w:val="222326"/>
          <w:szCs w:val="24"/>
          <w:lang w:val="en-US"/>
        </w:rPr>
        <w:t xml:space="preserve">s determined by a </w:t>
      </w:r>
      <w:r w:rsidR="00E41890" w:rsidRPr="0071575C">
        <w:rPr>
          <w:rFonts w:ascii="Bell MT" w:hAnsi="Bell MT"/>
          <w:color w:val="222326"/>
          <w:szCs w:val="24"/>
          <w:lang w:val="en-US"/>
        </w:rPr>
        <w:t>growing financial globalization, an active discussion</w:t>
      </w:r>
      <w:r w:rsidR="00F20AA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E0601" w:rsidRPr="0071575C">
        <w:rPr>
          <w:rFonts w:ascii="Bell MT" w:hAnsi="Bell MT"/>
          <w:color w:val="222326"/>
          <w:szCs w:val="24"/>
          <w:lang w:val="en-US"/>
        </w:rPr>
        <w:t xml:space="preserve">took place </w:t>
      </w:r>
      <w:r w:rsidR="0064428F" w:rsidRPr="0071575C">
        <w:rPr>
          <w:rFonts w:ascii="Bell MT" w:hAnsi="Bell MT"/>
          <w:color w:val="222326"/>
          <w:szCs w:val="24"/>
          <w:lang w:val="en-US"/>
        </w:rPr>
        <w:t>centering</w:t>
      </w:r>
      <w:r w:rsidR="00C87FAB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41890" w:rsidRPr="0071575C">
        <w:rPr>
          <w:rFonts w:ascii="Bell MT" w:hAnsi="Bell MT"/>
          <w:color w:val="222326"/>
          <w:szCs w:val="24"/>
          <w:lang w:val="en-US"/>
        </w:rPr>
        <w:t xml:space="preserve">on the destabilizing effects </w:t>
      </w:r>
      <w:r w:rsidR="00F85449" w:rsidRPr="0071575C">
        <w:rPr>
          <w:rFonts w:ascii="Bell MT" w:hAnsi="Bell MT"/>
          <w:color w:val="222326"/>
          <w:szCs w:val="24"/>
          <w:lang w:val="en-US"/>
        </w:rPr>
        <w:t xml:space="preserve">of flows </w:t>
      </w:r>
      <w:r w:rsidR="00E41890" w:rsidRPr="0071575C">
        <w:rPr>
          <w:rFonts w:ascii="Bell MT" w:hAnsi="Bell MT"/>
          <w:color w:val="222326"/>
          <w:szCs w:val="24"/>
          <w:lang w:val="en-US"/>
        </w:rPr>
        <w:t>on macroeconomic balances</w:t>
      </w:r>
      <w:r w:rsidR="00996DB2"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C87FAB" w:rsidRPr="0071575C">
        <w:rPr>
          <w:rFonts w:ascii="Bell MT" w:hAnsi="Bell MT"/>
          <w:color w:val="222326"/>
          <w:szCs w:val="24"/>
          <w:lang w:val="en-US"/>
        </w:rPr>
        <w:t>R</w:t>
      </w:r>
      <w:r w:rsidR="00F85449" w:rsidRPr="0071575C">
        <w:rPr>
          <w:rFonts w:ascii="Bell MT" w:hAnsi="Bell MT"/>
          <w:color w:val="222326"/>
          <w:szCs w:val="24"/>
          <w:lang w:val="en-US"/>
        </w:rPr>
        <w:t xml:space="preserve">esearchers </w:t>
      </w:r>
      <w:r w:rsidR="00770D5A" w:rsidRPr="0071575C">
        <w:rPr>
          <w:rFonts w:ascii="Bell MT" w:hAnsi="Bell MT"/>
          <w:color w:val="222326"/>
          <w:szCs w:val="24"/>
          <w:lang w:val="en-US"/>
        </w:rPr>
        <w:t xml:space="preserve">placed </w:t>
      </w:r>
      <w:r w:rsidR="00C87FAB" w:rsidRPr="0071575C">
        <w:rPr>
          <w:rFonts w:ascii="Bell MT" w:hAnsi="Bell MT"/>
          <w:color w:val="222326"/>
          <w:szCs w:val="24"/>
          <w:lang w:val="en-US"/>
        </w:rPr>
        <w:t xml:space="preserve">the focus </w:t>
      </w:r>
      <w:r w:rsidR="000B2D9F" w:rsidRPr="0071575C">
        <w:rPr>
          <w:rFonts w:ascii="Bell MT" w:hAnsi="Bell MT"/>
          <w:color w:val="222326"/>
          <w:szCs w:val="24"/>
          <w:lang w:val="en-US"/>
        </w:rPr>
        <w:t xml:space="preserve">on inflows during </w:t>
      </w:r>
      <w:r w:rsidR="00C87FAB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0B2D9F" w:rsidRPr="0071575C">
        <w:rPr>
          <w:rFonts w:ascii="Bell MT" w:hAnsi="Bell MT"/>
          <w:color w:val="222326"/>
          <w:szCs w:val="24"/>
          <w:lang w:val="en-US"/>
        </w:rPr>
        <w:t>boom stages,</w:t>
      </w:r>
      <w:r w:rsidR="00AA356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B2D9F" w:rsidRPr="0071575C">
        <w:rPr>
          <w:rFonts w:ascii="Bell MT" w:hAnsi="Bell MT"/>
          <w:color w:val="222326"/>
          <w:szCs w:val="24"/>
          <w:lang w:val="en-US"/>
        </w:rPr>
        <w:t xml:space="preserve">concerned with </w:t>
      </w:r>
      <w:r w:rsidR="00C87FAB" w:rsidRPr="0071575C">
        <w:rPr>
          <w:rFonts w:ascii="Bell MT" w:hAnsi="Bell MT"/>
          <w:color w:val="222326"/>
          <w:szCs w:val="24"/>
          <w:lang w:val="en-US"/>
        </w:rPr>
        <w:t xml:space="preserve">avoiding </w:t>
      </w:r>
      <w:r w:rsidR="000B2D9F" w:rsidRPr="0071575C">
        <w:rPr>
          <w:rFonts w:ascii="Bell MT" w:hAnsi="Bell MT"/>
          <w:color w:val="222326"/>
          <w:szCs w:val="24"/>
          <w:lang w:val="en-US"/>
        </w:rPr>
        <w:t xml:space="preserve">the generation of crises rather than </w:t>
      </w:r>
      <w:r w:rsidR="00C05B7F" w:rsidRPr="0071575C">
        <w:rPr>
          <w:rFonts w:ascii="Bell MT" w:hAnsi="Bell MT"/>
          <w:color w:val="222326"/>
          <w:szCs w:val="24"/>
          <w:lang w:val="en-US"/>
        </w:rPr>
        <w:t>deterring</w:t>
      </w:r>
      <w:r w:rsidR="000B2D9F" w:rsidRPr="0071575C">
        <w:rPr>
          <w:rFonts w:ascii="Bell MT" w:hAnsi="Bell MT"/>
          <w:color w:val="222326"/>
          <w:szCs w:val="24"/>
          <w:lang w:val="en-US"/>
        </w:rPr>
        <w:t xml:space="preserve"> outflows</w:t>
      </w:r>
      <w:r w:rsidR="00770D5A" w:rsidRPr="0071575C">
        <w:rPr>
          <w:rFonts w:ascii="Bell MT" w:hAnsi="Bell MT"/>
          <w:color w:val="222326"/>
          <w:szCs w:val="24"/>
          <w:lang w:val="en-US"/>
        </w:rPr>
        <w:t xml:space="preserve"> that occur </w:t>
      </w:r>
      <w:r w:rsidR="000B2D9F" w:rsidRPr="0071575C">
        <w:rPr>
          <w:rFonts w:ascii="Bell MT" w:hAnsi="Bell MT"/>
          <w:color w:val="222326"/>
          <w:szCs w:val="24"/>
          <w:lang w:val="en-US"/>
        </w:rPr>
        <w:t>during the bust stages (ECLAC 199</w:t>
      </w:r>
      <w:r w:rsidR="00C66B46" w:rsidRPr="0071575C">
        <w:rPr>
          <w:rFonts w:ascii="Bell MT" w:hAnsi="Bell MT"/>
          <w:color w:val="222326"/>
          <w:szCs w:val="24"/>
          <w:lang w:val="en-US"/>
        </w:rPr>
        <w:t>5</w:t>
      </w:r>
      <w:r w:rsidR="000B2D9F" w:rsidRPr="0071575C">
        <w:rPr>
          <w:rFonts w:ascii="Bell MT" w:hAnsi="Bell MT"/>
          <w:color w:val="222326"/>
          <w:szCs w:val="24"/>
          <w:lang w:val="en-US"/>
        </w:rPr>
        <w:t>, 2002)</w:t>
      </w:r>
      <w:r w:rsidR="00C05B7F" w:rsidRPr="0071575C">
        <w:rPr>
          <w:rFonts w:ascii="Bell MT" w:hAnsi="Bell MT"/>
          <w:color w:val="222326"/>
          <w:szCs w:val="24"/>
          <w:lang w:val="en-US"/>
        </w:rPr>
        <w:t>.</w:t>
      </w:r>
      <w:r w:rsidR="000156C4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05B7F" w:rsidRPr="0071575C">
        <w:rPr>
          <w:rFonts w:ascii="Bell MT" w:hAnsi="Bell MT"/>
          <w:color w:val="222326"/>
          <w:szCs w:val="24"/>
          <w:lang w:val="en-US"/>
        </w:rPr>
        <w:t xml:space="preserve">One of the </w:t>
      </w:r>
      <w:r w:rsidR="000156C4" w:rsidRPr="0071575C">
        <w:rPr>
          <w:rFonts w:ascii="Bell MT" w:hAnsi="Bell MT"/>
          <w:color w:val="222326"/>
          <w:szCs w:val="24"/>
          <w:lang w:val="en-US"/>
        </w:rPr>
        <w:t xml:space="preserve">recommended prudential/counter-cyclical mechanism was </w:t>
      </w:r>
      <w:r w:rsidR="003B1043" w:rsidRPr="0071575C">
        <w:rPr>
          <w:rFonts w:ascii="Bell MT" w:hAnsi="Bell MT"/>
          <w:color w:val="222326"/>
          <w:szCs w:val="24"/>
          <w:lang w:val="en-US"/>
        </w:rPr>
        <w:t>a</w:t>
      </w:r>
      <w:r w:rsidR="000156C4" w:rsidRPr="0071575C">
        <w:rPr>
          <w:rFonts w:ascii="Bell MT" w:hAnsi="Bell MT"/>
          <w:color w:val="222326"/>
          <w:szCs w:val="24"/>
          <w:lang w:val="en-US"/>
        </w:rPr>
        <w:t xml:space="preserve">n unremunerated reserve requirement on </w:t>
      </w:r>
      <w:r w:rsidR="005A3300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64512" w:rsidRPr="0071575C">
        <w:rPr>
          <w:rFonts w:ascii="Bell MT" w:hAnsi="Bell MT"/>
          <w:color w:val="222326"/>
          <w:szCs w:val="24"/>
          <w:lang w:val="en-US"/>
        </w:rPr>
        <w:t xml:space="preserve"> short-term </w:t>
      </w:r>
      <w:r w:rsidR="007C6916" w:rsidRPr="0071575C">
        <w:rPr>
          <w:rFonts w:ascii="Bell MT" w:hAnsi="Bell MT"/>
          <w:color w:val="222326"/>
          <w:szCs w:val="24"/>
          <w:lang w:val="en-US"/>
        </w:rPr>
        <w:t>inflows with</w:t>
      </w:r>
      <w:r w:rsidR="000156C4" w:rsidRPr="0071575C">
        <w:rPr>
          <w:rFonts w:ascii="Bell MT" w:hAnsi="Bell MT"/>
          <w:color w:val="222326"/>
          <w:szCs w:val="24"/>
          <w:lang w:val="en-US"/>
        </w:rPr>
        <w:t xml:space="preserve"> a </w:t>
      </w:r>
      <w:r w:rsidR="00064512" w:rsidRPr="0071575C">
        <w:rPr>
          <w:rFonts w:ascii="Bell MT" w:hAnsi="Bell MT"/>
          <w:color w:val="222326"/>
          <w:szCs w:val="24"/>
          <w:lang w:val="en-US"/>
        </w:rPr>
        <w:t xml:space="preserve">variable </w:t>
      </w:r>
      <w:r w:rsidR="000156C4" w:rsidRPr="0071575C">
        <w:rPr>
          <w:rFonts w:ascii="Bell MT" w:hAnsi="Bell MT"/>
          <w:color w:val="222326"/>
          <w:szCs w:val="24"/>
          <w:lang w:val="en-US"/>
        </w:rPr>
        <w:t xml:space="preserve">rate </w:t>
      </w:r>
      <w:r w:rsidR="005A3300" w:rsidRPr="0071575C">
        <w:rPr>
          <w:rFonts w:ascii="Bell MT" w:hAnsi="Bell MT"/>
          <w:color w:val="222326"/>
          <w:szCs w:val="24"/>
          <w:lang w:val="en-US"/>
        </w:rPr>
        <w:t xml:space="preserve">and time </w:t>
      </w:r>
      <w:r w:rsidR="000156C4" w:rsidRPr="0071575C">
        <w:rPr>
          <w:rFonts w:ascii="Bell MT" w:hAnsi="Bell MT"/>
          <w:color w:val="222326"/>
          <w:szCs w:val="24"/>
          <w:lang w:val="en-US"/>
        </w:rPr>
        <w:t>of retention depending on the intensity of the supply of external funding</w:t>
      </w:r>
      <w:r w:rsidR="000B2D9F" w:rsidRPr="0071575C">
        <w:rPr>
          <w:rFonts w:ascii="Bell MT" w:hAnsi="Bell MT"/>
          <w:color w:val="222326"/>
          <w:szCs w:val="24"/>
          <w:lang w:val="en-US"/>
        </w:rPr>
        <w:t>.</w:t>
      </w:r>
      <w:r w:rsidR="00324941" w:rsidRPr="0071575C">
        <w:rPr>
          <w:rFonts w:ascii="Bell MT" w:hAnsi="Bell MT"/>
          <w:color w:val="222326"/>
          <w:szCs w:val="24"/>
          <w:lang w:val="en-US"/>
        </w:rPr>
        <w:t xml:space="preserve"> Chile implemented</w:t>
      </w:r>
      <w:r w:rsidR="00D6676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24941" w:rsidRPr="0071575C">
        <w:rPr>
          <w:rFonts w:ascii="Bell MT" w:hAnsi="Bell MT"/>
          <w:color w:val="222326"/>
          <w:szCs w:val="24"/>
          <w:lang w:val="en-US"/>
        </w:rPr>
        <w:t xml:space="preserve">this mechanism during </w:t>
      </w:r>
      <w:r w:rsidR="005A3300" w:rsidRPr="0071575C">
        <w:rPr>
          <w:rFonts w:ascii="Bell MT" w:hAnsi="Bell MT"/>
          <w:color w:val="222326"/>
          <w:szCs w:val="24"/>
          <w:lang w:val="en-US"/>
        </w:rPr>
        <w:t>most</w:t>
      </w:r>
      <w:r w:rsidR="00324941" w:rsidRPr="0071575C">
        <w:rPr>
          <w:rFonts w:ascii="Bell MT" w:hAnsi="Bell MT"/>
          <w:color w:val="222326"/>
          <w:szCs w:val="24"/>
          <w:lang w:val="en-US"/>
        </w:rPr>
        <w:t xml:space="preserve"> of the 1990s (Ffrench-Davis</w:t>
      </w:r>
      <w:r w:rsidR="005C36CF" w:rsidRPr="0071575C">
        <w:rPr>
          <w:rFonts w:ascii="Bell MT" w:hAnsi="Bell MT"/>
          <w:color w:val="222326"/>
          <w:szCs w:val="24"/>
          <w:lang w:val="en-US"/>
        </w:rPr>
        <w:t xml:space="preserve"> 2010b</w:t>
      </w:r>
      <w:r w:rsidR="00324941" w:rsidRPr="0071575C">
        <w:rPr>
          <w:rFonts w:ascii="Bell MT" w:hAnsi="Bell MT"/>
          <w:color w:val="222326"/>
          <w:szCs w:val="24"/>
          <w:lang w:val="en-US"/>
        </w:rPr>
        <w:t>).</w:t>
      </w:r>
    </w:p>
    <w:p w14:paraId="4B6FDE5E" w14:textId="000ABBA6" w:rsidR="00764288" w:rsidRPr="0062392C" w:rsidRDefault="00AC405F" w:rsidP="00AC405F">
      <w:pPr>
        <w:keepNext/>
        <w:tabs>
          <w:tab w:val="left" w:pos="-720"/>
        </w:tabs>
        <w:suppressAutoHyphens/>
        <w:rPr>
          <w:rFonts w:ascii="Bell MT" w:hAnsi="Bell MT"/>
          <w:b/>
          <w:sz w:val="28"/>
          <w:szCs w:val="28"/>
          <w:lang w:val="en-GB"/>
        </w:rPr>
      </w:pPr>
      <w:r w:rsidRPr="0062392C">
        <w:rPr>
          <w:rFonts w:ascii="Bell MT" w:hAnsi="Bell MT"/>
          <w:b/>
          <w:sz w:val="28"/>
          <w:szCs w:val="28"/>
          <w:lang w:val="en-GB"/>
        </w:rPr>
        <w:t>5</w:t>
      </w:r>
      <w:r w:rsidR="00764288" w:rsidRPr="0062392C">
        <w:rPr>
          <w:rFonts w:ascii="Bell MT" w:hAnsi="Bell MT"/>
          <w:b/>
          <w:sz w:val="28"/>
          <w:szCs w:val="28"/>
          <w:lang w:val="en-GB"/>
        </w:rPr>
        <w:t>.</w:t>
      </w:r>
      <w:r w:rsidRPr="0062392C">
        <w:rPr>
          <w:rFonts w:ascii="Bell MT" w:hAnsi="Bell MT"/>
          <w:b/>
          <w:sz w:val="28"/>
          <w:szCs w:val="28"/>
          <w:lang w:val="en-GB"/>
        </w:rPr>
        <w:tab/>
      </w:r>
      <w:r w:rsidR="00764288" w:rsidRPr="0062392C">
        <w:rPr>
          <w:rFonts w:ascii="Bell MT" w:hAnsi="Bell MT"/>
          <w:b/>
          <w:sz w:val="28"/>
          <w:szCs w:val="28"/>
          <w:lang w:val="en-GB"/>
        </w:rPr>
        <w:t xml:space="preserve"> Neo</w:t>
      </w:r>
      <w:r w:rsidR="00D86C14" w:rsidRPr="0062392C">
        <w:rPr>
          <w:rFonts w:ascii="Bell MT" w:hAnsi="Bell MT"/>
          <w:b/>
          <w:sz w:val="28"/>
          <w:szCs w:val="28"/>
          <w:lang w:val="en-GB"/>
        </w:rPr>
        <w:t>-</w:t>
      </w:r>
      <w:r w:rsidR="00764288" w:rsidRPr="0062392C">
        <w:rPr>
          <w:rFonts w:ascii="Bell MT" w:hAnsi="Bell MT"/>
          <w:b/>
          <w:sz w:val="28"/>
          <w:szCs w:val="28"/>
          <w:lang w:val="en-GB"/>
        </w:rPr>
        <w:t xml:space="preserve">structuralism </w:t>
      </w:r>
      <w:r w:rsidR="00D86C14" w:rsidRPr="0062392C">
        <w:rPr>
          <w:rFonts w:ascii="Bell MT" w:hAnsi="Bell MT"/>
          <w:b/>
          <w:sz w:val="28"/>
          <w:szCs w:val="28"/>
          <w:lang w:val="en-GB"/>
        </w:rPr>
        <w:t>and productive development</w:t>
      </w:r>
    </w:p>
    <w:p w14:paraId="5D340B55" w14:textId="77777777" w:rsidR="00AC405F" w:rsidRPr="0062392C" w:rsidRDefault="00AC405F" w:rsidP="00C66B46">
      <w:pPr>
        <w:keepNext/>
        <w:tabs>
          <w:tab w:val="left" w:pos="-720"/>
        </w:tabs>
        <w:suppressAutoHyphens/>
        <w:rPr>
          <w:rFonts w:ascii="Bell MT" w:hAnsi="Bell MT"/>
          <w:b/>
          <w:sz w:val="28"/>
          <w:szCs w:val="28"/>
          <w:lang w:val="en-GB"/>
        </w:rPr>
      </w:pPr>
    </w:p>
    <w:p w14:paraId="7FD74350" w14:textId="3F0C90CE" w:rsidR="00B0716F" w:rsidRPr="0071575C" w:rsidRDefault="00B344E9" w:rsidP="00FA21CA">
      <w:pPr>
        <w:spacing w:after="100" w:afterAutospacing="1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The rise of n</w:t>
      </w:r>
      <w:r w:rsidR="00F65B73" w:rsidRPr="0071575C">
        <w:rPr>
          <w:rFonts w:ascii="Bell MT" w:hAnsi="Bell MT"/>
          <w:color w:val="222326"/>
          <w:szCs w:val="24"/>
          <w:lang w:val="en-US"/>
        </w:rPr>
        <w:t>eo</w:t>
      </w:r>
      <w:r w:rsidR="001D64DA" w:rsidRPr="0071575C">
        <w:rPr>
          <w:rFonts w:ascii="Bell MT" w:hAnsi="Bell MT"/>
          <w:color w:val="222326"/>
          <w:szCs w:val="24"/>
          <w:lang w:val="en-US"/>
        </w:rPr>
        <w:t xml:space="preserve">-structuralism </w:t>
      </w:r>
      <w:r w:rsidR="00BD3F95" w:rsidRPr="0071575C">
        <w:rPr>
          <w:rFonts w:ascii="Bell MT" w:hAnsi="Bell MT"/>
          <w:color w:val="222326"/>
          <w:szCs w:val="24"/>
          <w:lang w:val="en-US"/>
        </w:rPr>
        <w:t>ar</w:t>
      </w:r>
      <w:r w:rsidR="00C66B46" w:rsidRPr="0071575C">
        <w:rPr>
          <w:rFonts w:ascii="Bell MT" w:hAnsi="Bell MT"/>
          <w:color w:val="222326"/>
          <w:szCs w:val="24"/>
          <w:lang w:val="en-US"/>
        </w:rPr>
        <w:t>o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se coincidentally with the </w:t>
      </w:r>
      <w:r w:rsidRPr="0071575C">
        <w:rPr>
          <w:rFonts w:ascii="Bell MT" w:hAnsi="Bell MT"/>
          <w:color w:val="222326"/>
          <w:szCs w:val="24"/>
          <w:lang w:val="en-US"/>
        </w:rPr>
        <w:t>development o</w:t>
      </w:r>
      <w:r w:rsidR="007804B1" w:rsidRPr="0071575C">
        <w:rPr>
          <w:rFonts w:ascii="Bell MT" w:hAnsi="Bell MT"/>
          <w:color w:val="222326"/>
          <w:szCs w:val="24"/>
          <w:lang w:val="en-US"/>
        </w:rPr>
        <w:t>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D3F95" w:rsidRPr="0071575C">
        <w:rPr>
          <w:rFonts w:ascii="Bell MT" w:hAnsi="Bell MT"/>
          <w:color w:val="222326"/>
          <w:szCs w:val="24"/>
          <w:lang w:val="en-US"/>
        </w:rPr>
        <w:t>endogenous growth theory, which revitalized the neoclassical growth theory.</w:t>
      </w:r>
      <w:r w:rsidR="00855C6E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862B3" w:rsidRPr="0071575C">
        <w:rPr>
          <w:rFonts w:ascii="Bell MT" w:hAnsi="Bell MT"/>
          <w:color w:val="222326"/>
          <w:szCs w:val="24"/>
          <w:lang w:val="en-US"/>
        </w:rPr>
        <w:t>Fajnzylber’s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969EE" w:rsidRPr="0071575C">
        <w:rPr>
          <w:rFonts w:ascii="Bell MT" w:hAnsi="Bell MT"/>
          <w:color w:val="222326"/>
          <w:szCs w:val="24"/>
          <w:lang w:val="en-US"/>
        </w:rPr>
        <w:t>analyses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and ECLAC's first recommendations for a </w:t>
      </w:r>
      <w:r w:rsidR="00E969EE" w:rsidRPr="0071575C">
        <w:rPr>
          <w:rFonts w:ascii="Bell MT" w:hAnsi="Bell MT"/>
          <w:color w:val="222326"/>
          <w:szCs w:val="24"/>
          <w:lang w:val="en-US"/>
        </w:rPr>
        <w:t xml:space="preserve">changing </w:t>
      </w:r>
      <w:r w:rsidR="00BD3F95" w:rsidRPr="0071575C">
        <w:rPr>
          <w:rFonts w:ascii="Bell MT" w:hAnsi="Bell MT"/>
          <w:color w:val="222326"/>
          <w:szCs w:val="24"/>
          <w:lang w:val="en-US"/>
        </w:rPr>
        <w:t>producti</w:t>
      </w:r>
      <w:r w:rsidR="00E969EE" w:rsidRPr="0071575C">
        <w:rPr>
          <w:rFonts w:ascii="Bell MT" w:hAnsi="Bell MT"/>
          <w:color w:val="222326"/>
          <w:szCs w:val="24"/>
          <w:lang w:val="en-US"/>
        </w:rPr>
        <w:t>on pattern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with equity, focused on the external </w:t>
      </w:r>
      <w:r w:rsidR="00E969EE" w:rsidRPr="0071575C">
        <w:rPr>
          <w:rFonts w:ascii="Bell MT" w:hAnsi="Bell MT"/>
          <w:color w:val="222326"/>
          <w:szCs w:val="24"/>
          <w:lang w:val="en-US"/>
        </w:rPr>
        <w:t>productivity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gap </w:t>
      </w:r>
      <w:r w:rsidR="00E969EE" w:rsidRPr="0071575C">
        <w:rPr>
          <w:rFonts w:ascii="Bell MT" w:hAnsi="Bell MT"/>
          <w:color w:val="222326"/>
          <w:szCs w:val="24"/>
          <w:lang w:val="en-US"/>
        </w:rPr>
        <w:t>(</w:t>
      </w:r>
      <w:r w:rsidR="00BD3F95" w:rsidRPr="0071575C">
        <w:rPr>
          <w:rFonts w:ascii="Bell MT" w:hAnsi="Bell MT"/>
          <w:color w:val="222326"/>
          <w:szCs w:val="24"/>
          <w:lang w:val="en-US"/>
        </w:rPr>
        <w:t>technological catching-up</w:t>
      </w:r>
      <w:r w:rsidR="00E969EE" w:rsidRPr="0071575C">
        <w:rPr>
          <w:rFonts w:ascii="Bell MT" w:hAnsi="Bell MT"/>
          <w:color w:val="222326"/>
          <w:szCs w:val="24"/>
          <w:lang w:val="en-US"/>
        </w:rPr>
        <w:t>)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7E74A2" w:rsidRPr="0071575C">
        <w:rPr>
          <w:rFonts w:ascii="Bell MT" w:hAnsi="Bell MT"/>
          <w:color w:val="222326"/>
          <w:szCs w:val="24"/>
          <w:lang w:val="en-US"/>
        </w:rPr>
        <w:t xml:space="preserve">rather </w:t>
      </w:r>
      <w:r w:rsidR="00BD3F95" w:rsidRPr="0071575C">
        <w:rPr>
          <w:rFonts w:ascii="Bell MT" w:hAnsi="Bell MT"/>
          <w:color w:val="222326"/>
          <w:szCs w:val="24"/>
          <w:lang w:val="en-US"/>
        </w:rPr>
        <w:t>than on the internal productivity gap (</w:t>
      </w:r>
      <w:r w:rsidR="00453133" w:rsidRPr="0071575C">
        <w:rPr>
          <w:rFonts w:ascii="Bell MT" w:hAnsi="Bell MT"/>
          <w:color w:val="222326"/>
          <w:szCs w:val="24"/>
          <w:lang w:val="en-US"/>
        </w:rPr>
        <w:t xml:space="preserve">domestic </w:t>
      </w:r>
      <w:r w:rsidR="00BD3F95" w:rsidRPr="0071575C">
        <w:rPr>
          <w:rFonts w:ascii="Bell MT" w:hAnsi="Bell MT"/>
          <w:color w:val="222326"/>
          <w:szCs w:val="24"/>
          <w:lang w:val="en-US"/>
        </w:rPr>
        <w:t>structural heterogeneity).</w:t>
      </w:r>
      <w:r w:rsidR="00FA21C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B16A5" w:rsidRPr="0071575C">
        <w:rPr>
          <w:rFonts w:ascii="Bell MT" w:hAnsi="Bell MT"/>
          <w:color w:val="222326"/>
          <w:szCs w:val="24"/>
          <w:lang w:val="en-US"/>
        </w:rPr>
        <w:t xml:space="preserve">These </w:t>
      </w:r>
      <w:r w:rsidR="00815857" w:rsidRPr="0071575C">
        <w:rPr>
          <w:rFonts w:ascii="Bell MT" w:hAnsi="Bell MT"/>
          <w:color w:val="222326"/>
          <w:szCs w:val="24"/>
          <w:lang w:val="en-US"/>
        </w:rPr>
        <w:t xml:space="preserve">issues </w:t>
      </w:r>
      <w:r w:rsidR="003B16A5" w:rsidRPr="0071575C">
        <w:rPr>
          <w:rFonts w:ascii="Bell MT" w:hAnsi="Bell MT"/>
          <w:color w:val="222326"/>
          <w:szCs w:val="24"/>
          <w:lang w:val="en-US"/>
        </w:rPr>
        <w:t xml:space="preserve">were </w:t>
      </w:r>
      <w:r w:rsidR="000C711F" w:rsidRPr="0071575C">
        <w:rPr>
          <w:rFonts w:ascii="Bell MT" w:hAnsi="Bell MT"/>
          <w:color w:val="222326"/>
          <w:szCs w:val="24"/>
          <w:lang w:val="en-US"/>
        </w:rPr>
        <w:t>addressed at</w:t>
      </w:r>
      <w:r w:rsidR="003B16A5" w:rsidRPr="0071575C">
        <w:rPr>
          <w:rFonts w:ascii="Bell MT" w:hAnsi="Bell MT"/>
          <w:color w:val="222326"/>
          <w:szCs w:val="24"/>
          <w:lang w:val="en-US"/>
        </w:rPr>
        <w:t xml:space="preserve"> a later stage (</w:t>
      </w:r>
      <w:r w:rsidR="00B0716F" w:rsidRPr="0071575C">
        <w:rPr>
          <w:rFonts w:ascii="Bell MT" w:hAnsi="Bell MT"/>
          <w:color w:val="222326"/>
          <w:szCs w:val="24"/>
          <w:lang w:val="en-US"/>
        </w:rPr>
        <w:t>ECLAC</w:t>
      </w:r>
      <w:r w:rsidR="007804B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B0716F" w:rsidRPr="0071575C">
        <w:rPr>
          <w:rFonts w:ascii="Bell MT" w:hAnsi="Bell MT"/>
          <w:color w:val="222326"/>
          <w:szCs w:val="24"/>
          <w:lang w:val="en-US"/>
        </w:rPr>
        <w:t>1992</w:t>
      </w:r>
      <w:r w:rsidR="00AA3565" w:rsidRPr="0071575C">
        <w:rPr>
          <w:rFonts w:ascii="Bell MT" w:hAnsi="Bell MT"/>
          <w:color w:val="222326"/>
          <w:szCs w:val="24"/>
          <w:lang w:val="en-US"/>
        </w:rPr>
        <w:t xml:space="preserve"> and Sunkel</w:t>
      </w:r>
      <w:r w:rsidR="007804B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AA3565" w:rsidRPr="0071575C">
        <w:rPr>
          <w:rFonts w:ascii="Bell MT" w:hAnsi="Bell MT"/>
          <w:color w:val="222326"/>
          <w:szCs w:val="24"/>
          <w:lang w:val="en-US"/>
        </w:rPr>
        <w:t>1993)</w:t>
      </w:r>
      <w:r w:rsidR="00B0716F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25D6FD8B" w14:textId="70BE406C" w:rsidR="00D51135" w:rsidRPr="0071575C" w:rsidRDefault="00D51135" w:rsidP="00FA21CA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Fajnzylber (1983 and 1990)</w:t>
      </w:r>
      <w:r w:rsidR="000032E6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0B3546" w:rsidRPr="0071575C">
        <w:rPr>
          <w:rFonts w:ascii="Bell MT" w:hAnsi="Bell MT"/>
          <w:color w:val="222326"/>
          <w:szCs w:val="24"/>
          <w:lang w:val="en-US"/>
        </w:rPr>
        <w:t xml:space="preserve">developed </w:t>
      </w:r>
      <w:r w:rsidRPr="0071575C">
        <w:rPr>
          <w:rFonts w:ascii="Bell MT" w:hAnsi="Bell MT"/>
          <w:color w:val="222326"/>
          <w:szCs w:val="24"/>
          <w:lang w:val="en-US"/>
        </w:rPr>
        <w:t>the first stage of the development agenda that ECLAC would propose in the 1990s to Latin American countries</w:t>
      </w:r>
      <w:r w:rsidR="00CE45D8" w:rsidRPr="0071575C">
        <w:rPr>
          <w:rFonts w:ascii="Bell MT" w:hAnsi="Bell MT"/>
          <w:color w:val="222326"/>
          <w:szCs w:val="24"/>
          <w:lang w:val="en-US"/>
        </w:rPr>
        <w:t xml:space="preserve"> on c</w:t>
      </w:r>
      <w:r w:rsidRPr="0071575C">
        <w:rPr>
          <w:rFonts w:ascii="Bell MT" w:hAnsi="Bell MT"/>
          <w:color w:val="222326"/>
          <w:szCs w:val="24"/>
          <w:lang w:val="en-US"/>
        </w:rPr>
        <w:t xml:space="preserve">hanging production patterns </w:t>
      </w:r>
      <w:r w:rsidR="00CE45D8" w:rsidRPr="0071575C">
        <w:rPr>
          <w:rFonts w:ascii="Bell MT" w:hAnsi="Bell MT"/>
          <w:color w:val="222326"/>
          <w:szCs w:val="24"/>
          <w:lang w:val="en-US"/>
        </w:rPr>
        <w:t>and social equity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(ECLAC 1990</w:t>
      </w:r>
      <w:r w:rsidR="00CE45D8" w:rsidRPr="0071575C">
        <w:rPr>
          <w:rFonts w:ascii="Bell MT" w:hAnsi="Bell MT"/>
          <w:color w:val="222326"/>
          <w:szCs w:val="24"/>
          <w:lang w:val="en-US"/>
        </w:rPr>
        <w:t>, 1992</w:t>
      </w:r>
      <w:r w:rsidRPr="0071575C">
        <w:rPr>
          <w:rFonts w:ascii="Bell MT" w:hAnsi="Bell MT"/>
          <w:color w:val="222326"/>
          <w:szCs w:val="24"/>
          <w:lang w:val="en-US"/>
        </w:rPr>
        <w:t xml:space="preserve">). </w:t>
      </w:r>
      <w:r w:rsidR="000B3546" w:rsidRPr="0071575C">
        <w:rPr>
          <w:rFonts w:ascii="Bell MT" w:hAnsi="Bell MT"/>
          <w:color w:val="222326"/>
          <w:szCs w:val="24"/>
          <w:lang w:val="en-US"/>
        </w:rPr>
        <w:t>In the 1990s and 200</w:t>
      </w:r>
      <w:r w:rsidR="007804B1" w:rsidRPr="0071575C">
        <w:rPr>
          <w:rFonts w:ascii="Bell MT" w:hAnsi="Bell MT"/>
          <w:color w:val="222326"/>
          <w:szCs w:val="24"/>
          <w:lang w:val="en-US"/>
        </w:rPr>
        <w:t>0</w:t>
      </w:r>
      <w:r w:rsidR="000B3546" w:rsidRPr="0071575C">
        <w:rPr>
          <w:rFonts w:ascii="Bell MT" w:hAnsi="Bell MT"/>
          <w:color w:val="222326"/>
          <w:szCs w:val="24"/>
          <w:lang w:val="en-US"/>
        </w:rPr>
        <w:t xml:space="preserve">s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this agenda </w:t>
      </w:r>
      <w:r w:rsidR="00CE45D8" w:rsidRPr="0071575C">
        <w:rPr>
          <w:rFonts w:ascii="Bell MT" w:hAnsi="Bell MT"/>
          <w:color w:val="222326"/>
          <w:szCs w:val="24"/>
          <w:lang w:val="en-US"/>
        </w:rPr>
        <w:t xml:space="preserve">was developed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in other institutional documents that covered, for instance, </w:t>
      </w:r>
      <w:r w:rsidR="000B3546" w:rsidRPr="0071575C">
        <w:rPr>
          <w:rFonts w:ascii="Bell MT" w:hAnsi="Bell MT"/>
          <w:color w:val="222326"/>
          <w:szCs w:val="24"/>
          <w:lang w:val="en-US"/>
        </w:rPr>
        <w:t xml:space="preserve">such </w:t>
      </w:r>
      <w:r w:rsidRPr="0071575C">
        <w:rPr>
          <w:rFonts w:ascii="Bell MT" w:hAnsi="Bell MT"/>
          <w:color w:val="222326"/>
          <w:szCs w:val="24"/>
          <w:lang w:val="en-US"/>
        </w:rPr>
        <w:t>topics</w:t>
      </w:r>
      <w:r w:rsidR="000B3546" w:rsidRPr="0071575C">
        <w:rPr>
          <w:rFonts w:ascii="Bell MT" w:hAnsi="Bell MT"/>
          <w:color w:val="222326"/>
          <w:szCs w:val="24"/>
          <w:lang w:val="en-US"/>
        </w:rPr>
        <w:t xml:space="preserve"> as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regional trade integration</w:t>
      </w:r>
      <w:r w:rsidR="00143686">
        <w:rPr>
          <w:rFonts w:ascii="Bell MT" w:hAnsi="Bell MT"/>
          <w:color w:val="222326"/>
          <w:szCs w:val="24"/>
          <w:lang w:val="en-US"/>
        </w:rPr>
        <w:t xml:space="preserve"> </w:t>
      </w:r>
      <w:r w:rsidR="00143686" w:rsidRPr="002B6BC2">
        <w:rPr>
          <w:rFonts w:ascii="Bell MT" w:hAnsi="Bell MT"/>
          <w:color w:val="222326"/>
          <w:szCs w:val="24"/>
          <w:lang w:val="en-US"/>
        </w:rPr>
        <w:t>and productive transformation</w:t>
      </w:r>
      <w:r w:rsidRPr="002B6BC2">
        <w:rPr>
          <w:rFonts w:ascii="Bell MT" w:hAnsi="Bell MT"/>
          <w:color w:val="222326"/>
          <w:szCs w:val="24"/>
          <w:lang w:val="en-US"/>
        </w:rPr>
        <w:t>, policies to improve the insertion into the world economy, a</w:t>
      </w:r>
      <w:r w:rsidRPr="0071575C">
        <w:rPr>
          <w:rFonts w:ascii="Bell MT" w:hAnsi="Bell MT"/>
          <w:color w:val="222326"/>
          <w:szCs w:val="24"/>
          <w:lang w:val="en-US"/>
        </w:rPr>
        <w:t>nd asymmetries of the globalization process</w:t>
      </w:r>
      <w:r w:rsidR="00341D5C" w:rsidRPr="0071575C">
        <w:rPr>
          <w:rFonts w:ascii="Bell MT" w:hAnsi="Bell MT"/>
          <w:color w:val="222326"/>
          <w:szCs w:val="24"/>
          <w:lang w:val="en-US"/>
        </w:rPr>
        <w:t>.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Beginning in the 2010s, </w:t>
      </w:r>
      <w:r w:rsidR="00CE45D8" w:rsidRPr="0071575C">
        <w:rPr>
          <w:rFonts w:ascii="Bell MT" w:hAnsi="Bell MT"/>
          <w:color w:val="222326"/>
          <w:szCs w:val="24"/>
          <w:lang w:val="en-US"/>
        </w:rPr>
        <w:t>it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would further expand its agenda adding, more systematically, the centrality of equality in the development process (ECLAC 2010)</w:t>
      </w:r>
      <w:r w:rsidR="00515537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0B3546" w:rsidRPr="0071575C">
        <w:rPr>
          <w:rFonts w:ascii="Bell MT" w:hAnsi="Bell MT"/>
          <w:color w:val="222326"/>
          <w:szCs w:val="24"/>
          <w:lang w:val="en-US"/>
        </w:rPr>
        <w:t xml:space="preserve">and also </w:t>
      </w:r>
      <w:r w:rsidR="00515537" w:rsidRPr="0071575C">
        <w:rPr>
          <w:rFonts w:ascii="Bell MT" w:hAnsi="Bell MT"/>
          <w:color w:val="222326"/>
          <w:szCs w:val="24"/>
          <w:lang w:val="en-US"/>
        </w:rPr>
        <w:t>incorporating the dimension of political economy (</w:t>
      </w:r>
      <w:r w:rsidR="003E1309" w:rsidRPr="0071575C">
        <w:rPr>
          <w:rFonts w:ascii="Bell MT" w:hAnsi="Bell MT"/>
          <w:color w:val="222326"/>
          <w:szCs w:val="24"/>
          <w:lang w:val="en-US"/>
        </w:rPr>
        <w:t>Bárcena and Prado 2016</w:t>
      </w:r>
      <w:r w:rsidR="0038241B" w:rsidRPr="0071575C">
        <w:rPr>
          <w:rFonts w:ascii="Bell MT" w:hAnsi="Bell MT"/>
          <w:color w:val="222326"/>
          <w:szCs w:val="24"/>
          <w:lang w:val="en-US"/>
        </w:rPr>
        <w:t>;</w:t>
      </w:r>
      <w:r w:rsidR="003E1309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15537" w:rsidRPr="0071575C">
        <w:rPr>
          <w:rFonts w:ascii="Bell MT" w:hAnsi="Bell MT"/>
          <w:color w:val="222326"/>
          <w:szCs w:val="24"/>
          <w:lang w:val="en-US"/>
        </w:rPr>
        <w:t xml:space="preserve">ECLAC 2018). This </w:t>
      </w:r>
      <w:r w:rsidR="003062B3" w:rsidRPr="0071575C">
        <w:rPr>
          <w:rFonts w:ascii="Bell MT" w:hAnsi="Bell MT"/>
          <w:color w:val="222326"/>
          <w:szCs w:val="24"/>
          <w:lang w:val="en-US"/>
        </w:rPr>
        <w:t xml:space="preserve">proved to be </w:t>
      </w:r>
      <w:r w:rsidR="00515537" w:rsidRPr="0071575C">
        <w:rPr>
          <w:rFonts w:ascii="Bell MT" w:hAnsi="Bell MT"/>
          <w:color w:val="222326"/>
          <w:szCs w:val="24"/>
          <w:lang w:val="en-US"/>
        </w:rPr>
        <w:t xml:space="preserve">an important effort to promote technical progress and to reduce the extractivist bias </w:t>
      </w:r>
      <w:r w:rsidR="00C95695" w:rsidRPr="0071575C">
        <w:rPr>
          <w:rFonts w:ascii="Bell MT" w:hAnsi="Bell MT"/>
          <w:color w:val="222326"/>
          <w:szCs w:val="24"/>
          <w:lang w:val="en-US"/>
        </w:rPr>
        <w:t xml:space="preserve">of </w:t>
      </w:r>
      <w:r w:rsidR="00E54A92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C95695" w:rsidRPr="0071575C">
        <w:rPr>
          <w:rFonts w:ascii="Bell MT" w:hAnsi="Bell MT"/>
          <w:color w:val="222326"/>
          <w:szCs w:val="24"/>
          <w:lang w:val="en-US"/>
        </w:rPr>
        <w:t>productive matrix</w:t>
      </w:r>
      <w:r w:rsidR="00E54A92" w:rsidRPr="0071575C">
        <w:rPr>
          <w:rFonts w:ascii="Bell MT" w:hAnsi="Bell MT"/>
          <w:color w:val="222326"/>
          <w:szCs w:val="24"/>
          <w:lang w:val="en-US"/>
        </w:rPr>
        <w:t>.</w:t>
      </w:r>
      <w:r w:rsidR="00515537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E1309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2A3B63D1" w14:textId="04B7D4BF" w:rsidR="005B202A" w:rsidRPr="0071575C" w:rsidRDefault="00281E87" w:rsidP="00C74AFB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According to ECLAC (</w:t>
      </w:r>
      <w:r w:rsidR="00CB6766" w:rsidRPr="0071575C">
        <w:rPr>
          <w:rFonts w:ascii="Bell MT" w:hAnsi="Bell MT"/>
          <w:color w:val="222326"/>
          <w:szCs w:val="24"/>
          <w:lang w:val="en-US"/>
        </w:rPr>
        <w:t xml:space="preserve">1992, </w:t>
      </w:r>
      <w:r w:rsidRPr="0071575C">
        <w:rPr>
          <w:rFonts w:ascii="Bell MT" w:hAnsi="Bell MT"/>
          <w:color w:val="222326"/>
          <w:szCs w:val="24"/>
          <w:lang w:val="en-US"/>
        </w:rPr>
        <w:t>199</w:t>
      </w:r>
      <w:r w:rsidR="00F850D9" w:rsidRPr="0071575C">
        <w:rPr>
          <w:rFonts w:ascii="Bell MT" w:hAnsi="Bell MT"/>
          <w:color w:val="222326"/>
          <w:szCs w:val="24"/>
          <w:lang w:val="en-US"/>
        </w:rPr>
        <w:t>5</w:t>
      </w:r>
      <w:r w:rsidRPr="0071575C">
        <w:rPr>
          <w:rFonts w:ascii="Bell MT" w:hAnsi="Bell MT"/>
          <w:color w:val="222326"/>
          <w:szCs w:val="24"/>
          <w:lang w:val="en-US"/>
        </w:rPr>
        <w:t>)</w:t>
      </w:r>
      <w:r w:rsidR="007736E2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D51135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5B202A" w:rsidRPr="0071575C">
        <w:rPr>
          <w:rFonts w:ascii="Bell MT" w:hAnsi="Bell MT"/>
          <w:color w:val="222326"/>
          <w:szCs w:val="24"/>
          <w:lang w:val="en-US"/>
        </w:rPr>
        <w:t xml:space="preserve">Ramos and </w:t>
      </w:r>
      <w:r w:rsidR="007736E2" w:rsidRPr="0071575C">
        <w:rPr>
          <w:rFonts w:ascii="Bell MT" w:hAnsi="Bell MT"/>
          <w:color w:val="222326"/>
          <w:szCs w:val="24"/>
          <w:lang w:val="en-US"/>
        </w:rPr>
        <w:t xml:space="preserve">Sunkel </w:t>
      </w:r>
      <w:r w:rsidR="00D51135" w:rsidRPr="0071575C">
        <w:rPr>
          <w:rFonts w:ascii="Bell MT" w:hAnsi="Bell MT"/>
          <w:color w:val="222326"/>
          <w:szCs w:val="24"/>
          <w:lang w:val="en-US"/>
        </w:rPr>
        <w:t>(</w:t>
      </w:r>
      <w:r w:rsidR="007736E2" w:rsidRPr="0071575C">
        <w:rPr>
          <w:rFonts w:ascii="Bell MT" w:hAnsi="Bell MT"/>
          <w:color w:val="222326"/>
          <w:szCs w:val="24"/>
          <w:lang w:val="en-US"/>
        </w:rPr>
        <w:t>1993</w:t>
      </w:r>
      <w:r w:rsidR="00D51135" w:rsidRPr="0071575C">
        <w:rPr>
          <w:rFonts w:ascii="Bell MT" w:hAnsi="Bell MT"/>
          <w:color w:val="222326"/>
          <w:szCs w:val="24"/>
          <w:lang w:val="en-US"/>
        </w:rPr>
        <w:t>)</w:t>
      </w:r>
      <w:r w:rsidR="00E54A92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the international </w:t>
      </w:r>
      <w:r w:rsidR="00DB7F49" w:rsidRPr="0071575C">
        <w:rPr>
          <w:rFonts w:ascii="Bell MT" w:hAnsi="Bell MT"/>
          <w:color w:val="222326"/>
          <w:szCs w:val="24"/>
          <w:lang w:val="en-US"/>
        </w:rPr>
        <w:t>insertion of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Latin America in the </w:t>
      </w:r>
      <w:r w:rsidR="00CB6766" w:rsidRPr="0071575C">
        <w:rPr>
          <w:rFonts w:ascii="Bell MT" w:hAnsi="Bell MT"/>
          <w:color w:val="222326"/>
          <w:szCs w:val="24"/>
          <w:lang w:val="en-US"/>
        </w:rPr>
        <w:t>early</w:t>
      </w:r>
      <w:r w:rsidR="00C34E11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>1990s w</w:t>
      </w:r>
      <w:r w:rsidR="00DB7F49" w:rsidRPr="0071575C">
        <w:rPr>
          <w:rFonts w:ascii="Bell MT" w:hAnsi="Bell MT"/>
          <w:color w:val="222326"/>
          <w:szCs w:val="24"/>
          <w:lang w:val="en-US"/>
        </w:rPr>
        <w:t>as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characterized by an ineff</w:t>
      </w:r>
      <w:r w:rsidR="005B202A" w:rsidRPr="0071575C">
        <w:rPr>
          <w:rFonts w:ascii="Bell MT" w:hAnsi="Bell MT"/>
          <w:color w:val="222326"/>
          <w:szCs w:val="24"/>
          <w:lang w:val="en-US"/>
        </w:rPr>
        <w:t>icient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export specialization</w:t>
      </w:r>
      <w:r w:rsidR="003D7308" w:rsidRPr="0071575C">
        <w:rPr>
          <w:rFonts w:ascii="Bell MT" w:hAnsi="Bell MT"/>
          <w:color w:val="222326"/>
          <w:szCs w:val="24"/>
          <w:lang w:val="en-US"/>
        </w:rPr>
        <w:t xml:space="preserve"> dominated by primary and extractive sectors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DB7F49" w:rsidRPr="0071575C">
        <w:rPr>
          <w:rFonts w:ascii="Bell MT" w:hAnsi="Bell MT"/>
          <w:color w:val="222326"/>
          <w:szCs w:val="24"/>
          <w:lang w:val="en-US"/>
        </w:rPr>
        <w:t>faced</w:t>
      </w:r>
      <w:r w:rsidR="003062B3" w:rsidRPr="0071575C">
        <w:rPr>
          <w:rFonts w:ascii="Bell MT" w:hAnsi="Bell MT"/>
          <w:color w:val="222326"/>
          <w:szCs w:val="24"/>
          <w:lang w:val="en-US"/>
        </w:rPr>
        <w:t xml:space="preserve"> a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strong vulnerability to </w:t>
      </w:r>
      <w:r w:rsidR="00CB6766" w:rsidRPr="0071575C">
        <w:rPr>
          <w:rFonts w:ascii="Bell MT" w:hAnsi="Bell MT"/>
          <w:color w:val="222326"/>
          <w:szCs w:val="24"/>
          <w:lang w:val="en-US"/>
        </w:rPr>
        <w:t xml:space="preserve">financial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capital flows, while </w:t>
      </w:r>
      <w:r w:rsidR="00855C6E" w:rsidRPr="0071575C">
        <w:rPr>
          <w:rFonts w:ascii="Bell MT" w:hAnsi="Bell MT"/>
          <w:color w:val="222326"/>
          <w:szCs w:val="24"/>
          <w:lang w:val="en-US"/>
        </w:rPr>
        <w:t>domestically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there were </w:t>
      </w:r>
      <w:r w:rsidR="00855C6E" w:rsidRPr="0071575C">
        <w:rPr>
          <w:rFonts w:ascii="Bell MT" w:hAnsi="Bell MT"/>
          <w:color w:val="222326"/>
          <w:szCs w:val="24"/>
          <w:lang w:val="en-US"/>
        </w:rPr>
        <w:t>obstacles</w:t>
      </w:r>
      <w:r w:rsidR="005B202A" w:rsidRPr="0071575C">
        <w:rPr>
          <w:rFonts w:ascii="Bell MT" w:hAnsi="Bell MT"/>
          <w:color w:val="222326"/>
          <w:szCs w:val="24"/>
          <w:lang w:val="en-US"/>
        </w:rPr>
        <w:t xml:space="preserve"> to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implementing an effective changing production pattern and to reduce social inequality. Within this framework,</w:t>
      </w:r>
      <w:r w:rsidRPr="0071575C">
        <w:rPr>
          <w:rFonts w:ascii="Bell MT" w:hAnsi="Bell MT"/>
          <w:szCs w:val="24"/>
          <w:lang w:val="en-GB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the action </w:t>
      </w:r>
      <w:r w:rsidR="001B1E7E" w:rsidRPr="0071575C">
        <w:rPr>
          <w:rFonts w:ascii="Bell MT" w:hAnsi="Bell MT"/>
          <w:color w:val="222326"/>
          <w:szCs w:val="24"/>
          <w:lang w:val="en-US"/>
        </w:rPr>
        <w:t xml:space="preserve">of a strengthened State should take care of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the design and implementation of policies for a structural change that would increase </w:t>
      </w:r>
      <w:r w:rsidR="00413E66" w:rsidRPr="0071575C">
        <w:rPr>
          <w:rFonts w:ascii="Bell MT" w:hAnsi="Bell MT"/>
          <w:color w:val="222326"/>
          <w:szCs w:val="24"/>
          <w:lang w:val="en-US"/>
        </w:rPr>
        <w:t xml:space="preserve">average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productivity and </w:t>
      </w:r>
      <w:r w:rsidR="00413E66" w:rsidRPr="0071575C">
        <w:rPr>
          <w:rFonts w:ascii="Bell MT" w:hAnsi="Bell MT"/>
          <w:color w:val="222326"/>
          <w:szCs w:val="24"/>
          <w:lang w:val="en-US"/>
        </w:rPr>
        <w:t xml:space="preserve">to reduce structural heterogeneity seeking </w:t>
      </w:r>
      <w:r w:rsidR="005B202A" w:rsidRPr="0071575C">
        <w:rPr>
          <w:rFonts w:ascii="Bell MT" w:hAnsi="Bell MT"/>
          <w:color w:val="222326"/>
          <w:szCs w:val="24"/>
          <w:lang w:val="en-US"/>
        </w:rPr>
        <w:t>to increase faster the productivity of SMEs and</w:t>
      </w:r>
      <w:r w:rsidR="005A7A47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606EA" w:rsidRPr="0071575C">
        <w:rPr>
          <w:rFonts w:ascii="Bell MT" w:hAnsi="Bell MT"/>
          <w:color w:val="222326"/>
          <w:szCs w:val="24"/>
          <w:lang w:val="en-US"/>
        </w:rPr>
        <w:t>of un</w:t>
      </w:r>
      <w:r w:rsidR="00A62806" w:rsidRPr="0071575C">
        <w:rPr>
          <w:rFonts w:ascii="Bell MT" w:hAnsi="Bell MT"/>
          <w:color w:val="222326"/>
          <w:szCs w:val="24"/>
          <w:lang w:val="en-US"/>
        </w:rPr>
        <w:t xml:space="preserve">skilled </w:t>
      </w:r>
      <w:r w:rsidR="005B202A" w:rsidRPr="0071575C">
        <w:rPr>
          <w:rFonts w:ascii="Bell MT" w:hAnsi="Bell MT"/>
          <w:color w:val="222326"/>
          <w:szCs w:val="24"/>
          <w:lang w:val="en-US"/>
        </w:rPr>
        <w:t>labor,</w:t>
      </w:r>
      <w:r w:rsidR="004D405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B202A" w:rsidRPr="0071575C">
        <w:rPr>
          <w:rFonts w:ascii="Bell MT" w:hAnsi="Bell MT"/>
          <w:color w:val="222326"/>
          <w:szCs w:val="24"/>
          <w:lang w:val="en-US"/>
        </w:rPr>
        <w:t xml:space="preserve">in order </w:t>
      </w:r>
      <w:r w:rsidR="00413E66" w:rsidRPr="0071575C">
        <w:rPr>
          <w:rFonts w:ascii="Bell MT" w:hAnsi="Bell MT"/>
          <w:color w:val="222326"/>
          <w:szCs w:val="24"/>
          <w:lang w:val="en-US"/>
        </w:rPr>
        <w:t xml:space="preserve">to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make income distribution </w:t>
      </w:r>
      <w:r w:rsidR="00FC73C1" w:rsidRPr="0071575C">
        <w:rPr>
          <w:rFonts w:ascii="Bell MT" w:hAnsi="Bell MT"/>
          <w:color w:val="222326"/>
          <w:szCs w:val="24"/>
          <w:lang w:val="en-US"/>
        </w:rPr>
        <w:t xml:space="preserve">less unequal </w:t>
      </w:r>
      <w:r w:rsidR="005B202A" w:rsidRPr="0071575C">
        <w:rPr>
          <w:rFonts w:ascii="Bell MT" w:hAnsi="Bell MT"/>
          <w:color w:val="222326"/>
          <w:szCs w:val="24"/>
          <w:lang w:val="en-US"/>
        </w:rPr>
        <w:t>in the generation of GDP</w:t>
      </w:r>
      <w:r w:rsidRPr="0071575C">
        <w:rPr>
          <w:rFonts w:ascii="Bell MT" w:hAnsi="Bell MT"/>
          <w:color w:val="222326"/>
          <w:szCs w:val="24"/>
          <w:lang w:val="en-US"/>
        </w:rPr>
        <w:t>.</w:t>
      </w:r>
      <w:r w:rsidR="004D405D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8D15FB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3CAF7552" w14:textId="2F2AE66B" w:rsidR="001831C2" w:rsidRPr="0071575C" w:rsidRDefault="008D15FB" w:rsidP="00C74AFB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The policy implications agenda for productive development contained in the proposal for productive transformation with equity can be broadly summarized in the following guidelines: (i) policies for “authentic” competitiveness, that is, deliberate and progressive incorporation of technical progress for increas</w:t>
      </w:r>
      <w:r w:rsidR="008B350B" w:rsidRPr="0071575C">
        <w:rPr>
          <w:rFonts w:ascii="Bell MT" w:hAnsi="Bell MT"/>
          <w:color w:val="222326"/>
          <w:szCs w:val="24"/>
          <w:lang w:val="en-US"/>
        </w:rPr>
        <w:t>ing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productivity; (ii) policies for systemic competitiveness, that is, for strengthening the network of links between productive agents and physical and educational infrastructure, (iii) educational and training policies of the </w:t>
      </w:r>
      <w:r w:rsidR="00F23314" w:rsidRPr="0071575C">
        <w:rPr>
          <w:rFonts w:ascii="Bell MT" w:hAnsi="Bell MT"/>
          <w:color w:val="222326"/>
          <w:szCs w:val="24"/>
          <w:lang w:val="en-US"/>
        </w:rPr>
        <w:t>labor</w:t>
      </w:r>
      <w:r w:rsidR="00855C6E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Pr="0071575C">
        <w:rPr>
          <w:rFonts w:ascii="Bell MT" w:hAnsi="Bell MT"/>
          <w:color w:val="222326"/>
          <w:szCs w:val="24"/>
          <w:lang w:val="en-US"/>
        </w:rPr>
        <w:t>force; (iv) active technolog</w:t>
      </w:r>
      <w:r w:rsidR="008B350B" w:rsidRPr="0071575C">
        <w:rPr>
          <w:rFonts w:ascii="Bell MT" w:hAnsi="Bell MT"/>
          <w:color w:val="222326"/>
          <w:szCs w:val="24"/>
          <w:lang w:val="en-US"/>
        </w:rPr>
        <w:t>ical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policies, and (v) productive policies that allow the development of the industrial sector in harmony with the development of the primary and service sectors (</w:t>
      </w:r>
      <w:r w:rsidR="000D4D63" w:rsidRPr="0071575C">
        <w:rPr>
          <w:rFonts w:ascii="Bell MT" w:hAnsi="Bell MT"/>
          <w:color w:val="222326"/>
          <w:szCs w:val="24"/>
          <w:lang w:val="en-US"/>
        </w:rPr>
        <w:t>several authors in</w:t>
      </w:r>
      <w:r w:rsidR="00413E66" w:rsidRPr="0071575C">
        <w:rPr>
          <w:rFonts w:ascii="Bell MT" w:hAnsi="Bell MT"/>
          <w:color w:val="222326"/>
          <w:szCs w:val="24"/>
          <w:lang w:val="en-US"/>
        </w:rPr>
        <w:t xml:space="preserve"> Sunkel 1993</w:t>
      </w:r>
      <w:r w:rsidRPr="0071575C">
        <w:rPr>
          <w:rFonts w:ascii="Bell MT" w:hAnsi="Bell MT"/>
          <w:color w:val="222326"/>
          <w:szCs w:val="24"/>
          <w:lang w:val="en-US"/>
        </w:rPr>
        <w:t>).</w:t>
      </w:r>
      <w:r w:rsidR="00BD3F95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1831C2" w:rsidRPr="0071575C">
        <w:rPr>
          <w:rFonts w:ascii="Bell MT" w:hAnsi="Bell MT"/>
          <w:color w:val="222326"/>
          <w:szCs w:val="24"/>
          <w:lang w:val="en-US"/>
        </w:rPr>
        <w:t xml:space="preserve">Effectiveness </w:t>
      </w:r>
      <w:r w:rsidR="00F50E31" w:rsidRPr="0071575C">
        <w:rPr>
          <w:rFonts w:ascii="Bell MT" w:hAnsi="Bell MT"/>
          <w:color w:val="222326"/>
          <w:szCs w:val="24"/>
          <w:lang w:val="en-US"/>
        </w:rPr>
        <w:t xml:space="preserve">in inclusive productive transformation </w:t>
      </w:r>
      <w:r w:rsidR="001831C2" w:rsidRPr="0071575C">
        <w:rPr>
          <w:rFonts w:ascii="Bell MT" w:hAnsi="Bell MT"/>
          <w:color w:val="222326"/>
          <w:szCs w:val="24"/>
          <w:lang w:val="en-US"/>
        </w:rPr>
        <w:t>required</w:t>
      </w:r>
      <w:r w:rsidR="00F50E31" w:rsidRPr="0071575C">
        <w:rPr>
          <w:rFonts w:ascii="Bell MT" w:hAnsi="Bell MT"/>
          <w:color w:val="222326"/>
          <w:szCs w:val="24"/>
          <w:lang w:val="en-US"/>
        </w:rPr>
        <w:t>, among others,</w:t>
      </w:r>
      <w:r w:rsidR="001831C2" w:rsidRPr="0071575C">
        <w:rPr>
          <w:rFonts w:ascii="Bell MT" w:hAnsi="Bell MT"/>
          <w:color w:val="222326"/>
          <w:szCs w:val="24"/>
          <w:lang w:val="en-US"/>
        </w:rPr>
        <w:t xml:space="preserve"> a new articulation between a reformed </w:t>
      </w:r>
      <w:r w:rsidR="00F50E31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1831C2" w:rsidRPr="0071575C">
        <w:rPr>
          <w:rFonts w:ascii="Bell MT" w:hAnsi="Bell MT"/>
          <w:color w:val="222326"/>
          <w:szCs w:val="24"/>
          <w:lang w:val="en-US"/>
        </w:rPr>
        <w:t xml:space="preserve">active state and society, </w:t>
      </w:r>
      <w:r w:rsidR="00F50E31" w:rsidRPr="0071575C">
        <w:rPr>
          <w:rFonts w:ascii="Bell MT" w:hAnsi="Bell MT"/>
          <w:color w:val="222326"/>
          <w:szCs w:val="24"/>
          <w:lang w:val="en-US"/>
        </w:rPr>
        <w:t xml:space="preserve">a macroeconomics for development, </w:t>
      </w:r>
      <w:r w:rsidR="001831C2" w:rsidRPr="0071575C">
        <w:rPr>
          <w:rFonts w:ascii="Bell MT" w:hAnsi="Bell MT"/>
          <w:color w:val="222326"/>
          <w:szCs w:val="24"/>
          <w:lang w:val="en-US"/>
        </w:rPr>
        <w:t xml:space="preserve">and a tax reform increasing public income and its progressiveness in spending and in collecting (ECLAC 2010).  </w:t>
      </w:r>
    </w:p>
    <w:p w14:paraId="06B6F21E" w14:textId="3FCB4B85" w:rsidR="00F27936" w:rsidRPr="0071575C" w:rsidRDefault="00CC4174" w:rsidP="00C74AFB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Bielschowsky (20</w:t>
      </w:r>
      <w:r w:rsidR="003D6CCD" w:rsidRPr="0071575C">
        <w:rPr>
          <w:rFonts w:ascii="Bell MT" w:hAnsi="Bell MT"/>
          <w:color w:val="222326"/>
          <w:szCs w:val="24"/>
          <w:lang w:val="en-US"/>
        </w:rPr>
        <w:t>09</w:t>
      </w:r>
      <w:r w:rsidRPr="0071575C">
        <w:rPr>
          <w:rFonts w:ascii="Bell MT" w:hAnsi="Bell MT"/>
          <w:color w:val="222326"/>
          <w:szCs w:val="24"/>
          <w:lang w:val="en-US"/>
        </w:rPr>
        <w:t xml:space="preserve">) has </w:t>
      </w:r>
      <w:r w:rsidR="000C711F" w:rsidRPr="0071575C">
        <w:rPr>
          <w:rFonts w:ascii="Bell MT" w:hAnsi="Bell MT"/>
          <w:color w:val="222326"/>
          <w:szCs w:val="24"/>
          <w:lang w:val="en-US"/>
        </w:rPr>
        <w:t>analyzed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the evolution of the neo-structuralist approaches to productive development during the 2000s relative to the first formulations of the 1990s. </w:t>
      </w:r>
      <w:r w:rsidR="00142942" w:rsidRPr="0071575C">
        <w:rPr>
          <w:rFonts w:ascii="Bell MT" w:hAnsi="Bell MT"/>
          <w:color w:val="222326"/>
          <w:szCs w:val="24"/>
          <w:lang w:val="en-US"/>
        </w:rPr>
        <w:t>H</w:t>
      </w:r>
      <w:r w:rsidRPr="0071575C">
        <w:rPr>
          <w:rFonts w:ascii="Bell MT" w:hAnsi="Bell MT"/>
          <w:color w:val="222326"/>
          <w:szCs w:val="24"/>
          <w:lang w:val="en-US"/>
        </w:rPr>
        <w:t xml:space="preserve">e states that instead of highlighting industrialization almost exclusively, the new structural strategy proposed by ECLAC is based on the concepts of productive </w:t>
      </w:r>
      <w:r w:rsidR="00396A65" w:rsidRPr="0071575C">
        <w:rPr>
          <w:rFonts w:ascii="Bell MT" w:hAnsi="Bell MT"/>
          <w:color w:val="222326"/>
          <w:szCs w:val="24"/>
          <w:lang w:val="en-US"/>
        </w:rPr>
        <w:t>and</w:t>
      </w:r>
      <w:r w:rsidR="002E5A0E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96A65" w:rsidRPr="0071575C">
        <w:rPr>
          <w:rFonts w:ascii="Bell MT" w:hAnsi="Bell MT"/>
          <w:color w:val="222326"/>
          <w:szCs w:val="24"/>
          <w:lang w:val="en-US"/>
        </w:rPr>
        <w:t xml:space="preserve">export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diversification by adding value through technological innovation and the strengthening </w:t>
      </w:r>
      <w:r w:rsidR="00F23314" w:rsidRPr="0071575C">
        <w:rPr>
          <w:rFonts w:ascii="Bell MT" w:hAnsi="Bell MT"/>
          <w:color w:val="222326"/>
          <w:szCs w:val="24"/>
          <w:lang w:val="en-US"/>
        </w:rPr>
        <w:t xml:space="preserve">of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entrepreneurial density. During this decade, the analysis and orientations of policies aimed at the incorporation of </w:t>
      </w:r>
      <w:r w:rsidR="00A91396" w:rsidRPr="0071575C">
        <w:rPr>
          <w:rFonts w:ascii="Bell MT" w:hAnsi="Bell MT"/>
          <w:color w:val="222326"/>
          <w:szCs w:val="24"/>
          <w:lang w:val="en-US"/>
        </w:rPr>
        <w:t>information and communications technologies (</w:t>
      </w:r>
      <w:r w:rsidRPr="0071575C">
        <w:rPr>
          <w:rFonts w:ascii="Bell MT" w:hAnsi="Bell MT"/>
          <w:color w:val="222326"/>
          <w:szCs w:val="24"/>
          <w:lang w:val="en-US"/>
        </w:rPr>
        <w:t>ICT</w:t>
      </w:r>
      <w:r w:rsidR="00A91396" w:rsidRPr="0071575C">
        <w:rPr>
          <w:rFonts w:ascii="Bell MT" w:hAnsi="Bell MT"/>
          <w:color w:val="222326"/>
          <w:szCs w:val="24"/>
          <w:lang w:val="en-US"/>
        </w:rPr>
        <w:t>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022E3E" w:rsidRPr="0071575C">
        <w:rPr>
          <w:rFonts w:ascii="Bell MT" w:hAnsi="Bell MT"/>
          <w:color w:val="222326"/>
          <w:szCs w:val="24"/>
          <w:lang w:val="en-US"/>
        </w:rPr>
        <w:t>biotechnology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and nanotechnology and the use of new materials in production processes were </w:t>
      </w:r>
      <w:r w:rsidR="00F70F89" w:rsidRPr="0071575C">
        <w:rPr>
          <w:rFonts w:ascii="Bell MT" w:hAnsi="Bell MT"/>
          <w:color w:val="222326"/>
          <w:szCs w:val="24"/>
          <w:lang w:val="en-US"/>
        </w:rPr>
        <w:t xml:space="preserve">developed further </w:t>
      </w:r>
      <w:r w:rsidRPr="0071575C">
        <w:rPr>
          <w:rFonts w:ascii="Bell MT" w:hAnsi="Bell MT"/>
          <w:color w:val="222326"/>
          <w:szCs w:val="24"/>
          <w:lang w:val="en-US"/>
        </w:rPr>
        <w:t>(ECLAC, 2008).</w:t>
      </w:r>
    </w:p>
    <w:p w14:paraId="16DBC77C" w14:textId="7B6F12A5" w:rsidR="00A512E1" w:rsidRPr="0071575C" w:rsidRDefault="00F27936" w:rsidP="00C74AFB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In the 2010s, ECLAC's neo-structuralist formulations on productive development </w:t>
      </w:r>
      <w:r w:rsidR="00413E66" w:rsidRPr="0071575C">
        <w:rPr>
          <w:rFonts w:ascii="Bell MT" w:hAnsi="Bell MT"/>
          <w:color w:val="222326"/>
          <w:szCs w:val="24"/>
          <w:lang w:val="en-US"/>
        </w:rPr>
        <w:t>stressed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: (i) </w:t>
      </w:r>
      <w:r w:rsidR="00E15B81" w:rsidRPr="0071575C">
        <w:rPr>
          <w:rFonts w:ascii="Bell MT" w:hAnsi="Bell MT"/>
          <w:color w:val="222326"/>
          <w:szCs w:val="24"/>
          <w:lang w:val="en-US"/>
        </w:rPr>
        <w:t>p</w:t>
      </w:r>
      <w:r w:rsidRPr="0071575C">
        <w:rPr>
          <w:rFonts w:ascii="Bell MT" w:hAnsi="Bell MT"/>
          <w:color w:val="222326"/>
          <w:szCs w:val="24"/>
          <w:lang w:val="en-US"/>
        </w:rPr>
        <w:t>olicies that allow closing the internal gap, thus reducing the income disparities observed between the different productive strata</w:t>
      </w:r>
      <w:r w:rsidR="002E5A0E" w:rsidRPr="0071575C">
        <w:rPr>
          <w:rFonts w:ascii="Bell MT" w:hAnsi="Bell MT"/>
          <w:color w:val="222326"/>
          <w:szCs w:val="24"/>
          <w:lang w:val="en-US"/>
        </w:rPr>
        <w:t>;</w:t>
      </w:r>
      <w:r w:rsidR="00820A5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B6766" w:rsidRPr="0071575C">
        <w:rPr>
          <w:rFonts w:ascii="Bell MT" w:hAnsi="Bell MT"/>
          <w:color w:val="222326"/>
          <w:szCs w:val="24"/>
          <w:lang w:val="en-US"/>
        </w:rPr>
        <w:t>(ii)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15B81" w:rsidRPr="0071575C">
        <w:rPr>
          <w:rFonts w:ascii="Bell MT" w:hAnsi="Bell MT"/>
          <w:color w:val="222326"/>
          <w:szCs w:val="24"/>
          <w:lang w:val="en-US"/>
        </w:rPr>
        <w:t>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he promotion of a progressive structural change that </w:t>
      </w:r>
      <w:r w:rsidR="00A91396" w:rsidRPr="0071575C">
        <w:rPr>
          <w:rFonts w:ascii="Bell MT" w:hAnsi="Bell MT"/>
          <w:color w:val="222326"/>
          <w:szCs w:val="24"/>
          <w:lang w:val="en-US"/>
        </w:rPr>
        <w:t>gi</w:t>
      </w:r>
      <w:r w:rsidR="00CB6766" w:rsidRPr="0071575C">
        <w:rPr>
          <w:rFonts w:ascii="Bell MT" w:hAnsi="Bell MT"/>
          <w:color w:val="222326"/>
          <w:szCs w:val="24"/>
          <w:lang w:val="en-US"/>
        </w:rPr>
        <w:t xml:space="preserve">ves a </w:t>
      </w:r>
      <w:r w:rsidR="00FC203F" w:rsidRPr="0071575C">
        <w:rPr>
          <w:rFonts w:ascii="Bell MT" w:hAnsi="Bell MT"/>
          <w:color w:val="222326"/>
          <w:szCs w:val="24"/>
          <w:lang w:val="en-US"/>
        </w:rPr>
        <w:t>growing role</w:t>
      </w:r>
      <w:r w:rsidR="00CB6766" w:rsidRPr="0071575C">
        <w:rPr>
          <w:rFonts w:ascii="Bell MT" w:hAnsi="Bell MT"/>
          <w:color w:val="222326"/>
          <w:szCs w:val="24"/>
          <w:lang w:val="en-US"/>
        </w:rPr>
        <w:t xml:space="preserve"> to the micro, small and medium enterprises (MSMEs)</w:t>
      </w:r>
      <w:r w:rsidR="002E5A0E" w:rsidRPr="0071575C">
        <w:rPr>
          <w:rFonts w:ascii="Bell MT" w:hAnsi="Bell MT"/>
          <w:color w:val="222326"/>
          <w:szCs w:val="24"/>
          <w:lang w:val="en-US"/>
        </w:rPr>
        <w:t>;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(iii) </w:t>
      </w:r>
      <w:r w:rsidR="00E15B81" w:rsidRPr="0071575C">
        <w:rPr>
          <w:rFonts w:ascii="Bell MT" w:hAnsi="Bell MT"/>
          <w:color w:val="222326"/>
          <w:szCs w:val="24"/>
          <w:lang w:val="en-US"/>
        </w:rPr>
        <w:t>p</w:t>
      </w:r>
      <w:r w:rsidRPr="0071575C">
        <w:rPr>
          <w:rFonts w:ascii="Bell MT" w:hAnsi="Bell MT"/>
          <w:color w:val="222326"/>
          <w:szCs w:val="24"/>
          <w:lang w:val="en-US"/>
        </w:rPr>
        <w:t>olicies that allow to take advantage of the benefits offered by the digital revolution and the expansion of broadband</w:t>
      </w:r>
      <w:r w:rsidR="002E5A0E" w:rsidRPr="0071575C">
        <w:rPr>
          <w:rFonts w:ascii="Bell MT" w:hAnsi="Bell MT"/>
          <w:color w:val="222326"/>
          <w:szCs w:val="24"/>
          <w:lang w:val="en-US"/>
        </w:rPr>
        <w:t>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and (iv) policies aimed at improving the governance of natural resources (Bielschowsky and Torres 2018)</w:t>
      </w:r>
      <w:r w:rsidR="00F23314" w:rsidRPr="0071575C">
        <w:rPr>
          <w:rFonts w:ascii="Bell MT" w:hAnsi="Bell MT"/>
          <w:color w:val="222326"/>
          <w:szCs w:val="24"/>
          <w:lang w:val="en-US"/>
        </w:rPr>
        <w:t>.</w:t>
      </w:r>
      <w:r w:rsidR="003A4270" w:rsidRPr="0071575C">
        <w:rPr>
          <w:rFonts w:ascii="Bell MT" w:hAnsi="Bell MT"/>
          <w:color w:val="222326"/>
          <w:szCs w:val="24"/>
          <w:lang w:val="en-US"/>
        </w:rPr>
        <w:t xml:space="preserve"> </w:t>
      </w:r>
    </w:p>
    <w:p w14:paraId="564E1E51" w14:textId="47F369F4" w:rsidR="00EB6128" w:rsidRPr="0071575C" w:rsidRDefault="00C74AFB" w:rsidP="00CA15BD">
      <w:pPr>
        <w:spacing w:after="100" w:afterAutospacing="1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ab/>
      </w:r>
      <w:r w:rsidR="005C2BCC" w:rsidRPr="0071575C">
        <w:rPr>
          <w:rFonts w:ascii="Bell MT" w:hAnsi="Bell MT"/>
          <w:color w:val="222326"/>
          <w:szCs w:val="24"/>
          <w:lang w:val="en-US"/>
        </w:rPr>
        <w:t>S</w:t>
      </w:r>
      <w:r w:rsidR="00BF674F" w:rsidRPr="0071575C">
        <w:rPr>
          <w:rFonts w:ascii="Bell MT" w:hAnsi="Bell MT"/>
          <w:color w:val="222326"/>
          <w:szCs w:val="24"/>
          <w:lang w:val="en-US"/>
        </w:rPr>
        <w:t xml:space="preserve">ince </w:t>
      </w:r>
      <w:r w:rsidRPr="0071575C">
        <w:rPr>
          <w:rFonts w:ascii="Bell MT" w:hAnsi="Bell MT"/>
          <w:color w:val="222326"/>
          <w:szCs w:val="24"/>
          <w:lang w:val="en-US"/>
        </w:rPr>
        <w:tab/>
      </w:r>
      <w:r w:rsidR="00640501" w:rsidRPr="0071575C">
        <w:rPr>
          <w:rFonts w:ascii="Bell MT" w:hAnsi="Bell MT"/>
          <w:color w:val="222326"/>
          <w:szCs w:val="24"/>
          <w:lang w:val="en-US"/>
        </w:rPr>
        <w:t>the 20</w:t>
      </w:r>
      <w:r w:rsidR="00F83C85" w:rsidRPr="0071575C">
        <w:rPr>
          <w:rFonts w:ascii="Bell MT" w:hAnsi="Bell MT"/>
          <w:color w:val="222326"/>
          <w:szCs w:val="24"/>
          <w:lang w:val="en-US"/>
        </w:rPr>
        <w:t>1</w:t>
      </w:r>
      <w:r w:rsidR="00640501" w:rsidRPr="0071575C">
        <w:rPr>
          <w:rFonts w:ascii="Bell MT" w:hAnsi="Bell MT"/>
          <w:color w:val="222326"/>
          <w:szCs w:val="24"/>
          <w:lang w:val="en-US"/>
        </w:rPr>
        <w:t>0s</w:t>
      </w:r>
      <w:r w:rsidR="00BF674F" w:rsidRPr="0071575C">
        <w:rPr>
          <w:rFonts w:ascii="Bell MT" w:hAnsi="Bell MT"/>
          <w:color w:val="222326"/>
          <w:szCs w:val="24"/>
          <w:lang w:val="en-US"/>
        </w:rPr>
        <w:t>,</w:t>
      </w:r>
      <w:r w:rsidR="00640501" w:rsidRPr="0071575C">
        <w:rPr>
          <w:rFonts w:ascii="Bell MT" w:hAnsi="Bell MT"/>
          <w:color w:val="222326"/>
          <w:szCs w:val="24"/>
          <w:lang w:val="en-US"/>
        </w:rPr>
        <w:t xml:space="preserve"> the neo-structuralist approach and ECLAC’s agenda for a changing production </w:t>
      </w:r>
      <w:r w:rsidR="00AE1249" w:rsidRPr="0071575C">
        <w:rPr>
          <w:rFonts w:ascii="Bell MT" w:hAnsi="Bell MT"/>
          <w:color w:val="222326"/>
          <w:szCs w:val="24"/>
          <w:lang w:val="en-US"/>
        </w:rPr>
        <w:t>pattern ha</w:t>
      </w:r>
      <w:r w:rsidR="00125DDC" w:rsidRPr="0071575C">
        <w:rPr>
          <w:rFonts w:ascii="Bell MT" w:hAnsi="Bell MT"/>
          <w:color w:val="222326"/>
          <w:szCs w:val="24"/>
          <w:lang w:val="en-US"/>
        </w:rPr>
        <w:t>ve</w:t>
      </w:r>
      <w:r w:rsidR="00640501" w:rsidRPr="0071575C">
        <w:rPr>
          <w:rFonts w:ascii="Bell MT" w:hAnsi="Bell MT"/>
          <w:color w:val="222326"/>
          <w:szCs w:val="24"/>
          <w:lang w:val="en-US"/>
        </w:rPr>
        <w:t xml:space="preserve"> evolved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and </w:t>
      </w:r>
      <w:r w:rsidR="00640501" w:rsidRPr="0071575C">
        <w:rPr>
          <w:rFonts w:ascii="Bell MT" w:hAnsi="Bell MT"/>
          <w:color w:val="222326"/>
          <w:szCs w:val="24"/>
          <w:lang w:val="en-US"/>
        </w:rPr>
        <w:t>includ</w:t>
      </w:r>
      <w:r w:rsidR="00E15B81" w:rsidRPr="0071575C">
        <w:rPr>
          <w:rFonts w:ascii="Bell MT" w:hAnsi="Bell MT"/>
          <w:color w:val="222326"/>
          <w:szCs w:val="24"/>
          <w:lang w:val="en-US"/>
        </w:rPr>
        <w:t>ed</w:t>
      </w:r>
      <w:r w:rsidR="00640501" w:rsidRPr="0071575C">
        <w:rPr>
          <w:rFonts w:ascii="Bell MT" w:hAnsi="Bell MT"/>
          <w:color w:val="222326"/>
          <w:szCs w:val="24"/>
          <w:lang w:val="en-US"/>
        </w:rPr>
        <w:t xml:space="preserve"> other crucial issues </w:t>
      </w:r>
      <w:r w:rsidR="00FA21CA" w:rsidRPr="0071575C">
        <w:rPr>
          <w:rFonts w:ascii="Bell MT" w:hAnsi="Bell MT"/>
          <w:color w:val="222326"/>
          <w:szCs w:val="24"/>
          <w:lang w:val="en-US"/>
        </w:rPr>
        <w:t>that ha</w:t>
      </w:r>
      <w:r w:rsidR="000D4D63" w:rsidRPr="0071575C">
        <w:rPr>
          <w:rFonts w:ascii="Bell MT" w:hAnsi="Bell MT"/>
          <w:color w:val="222326"/>
          <w:szCs w:val="24"/>
          <w:lang w:val="en-US"/>
        </w:rPr>
        <w:t>ve</w:t>
      </w:r>
      <w:r w:rsidR="00FA21CA" w:rsidRPr="0071575C">
        <w:rPr>
          <w:rFonts w:ascii="Bell MT" w:hAnsi="Bell MT"/>
          <w:color w:val="222326"/>
          <w:szCs w:val="24"/>
          <w:lang w:val="en-US"/>
        </w:rPr>
        <w:t xml:space="preserve"> been incorporated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within </w:t>
      </w:r>
      <w:r w:rsidR="00FA21CA" w:rsidRPr="0071575C">
        <w:rPr>
          <w:rFonts w:ascii="Bell MT" w:hAnsi="Bell MT"/>
          <w:color w:val="222326"/>
          <w:szCs w:val="24"/>
          <w:lang w:val="en-US"/>
        </w:rPr>
        <w:t>the international research agenda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. In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the area of 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social development,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this agenda </w:t>
      </w:r>
      <w:r w:rsidR="00592A18" w:rsidRPr="0071575C">
        <w:rPr>
          <w:rFonts w:ascii="Bell MT" w:hAnsi="Bell MT"/>
          <w:color w:val="222326"/>
          <w:szCs w:val="24"/>
          <w:lang w:val="en-US"/>
        </w:rPr>
        <w:t>includes</w:t>
      </w:r>
      <w:r w:rsidR="00E15B81" w:rsidRPr="0071575C">
        <w:rPr>
          <w:rFonts w:ascii="Bell MT" w:hAnsi="Bell MT"/>
          <w:color w:val="222326"/>
          <w:szCs w:val="24"/>
          <w:lang w:val="en-US"/>
        </w:rPr>
        <w:t>,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among other issues, 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analyses of </w:t>
      </w:r>
      <w:r w:rsidR="00FA21CA" w:rsidRPr="0071575C">
        <w:rPr>
          <w:rFonts w:ascii="Bell MT" w:hAnsi="Bell MT"/>
          <w:color w:val="222326"/>
          <w:szCs w:val="24"/>
          <w:lang w:val="en-US"/>
        </w:rPr>
        <w:t>economic policies</w:t>
      </w:r>
      <w:r w:rsidR="00957319" w:rsidRPr="0071575C">
        <w:rPr>
          <w:rFonts w:ascii="Bell MT" w:hAnsi="Bell MT"/>
          <w:color w:val="222326"/>
          <w:szCs w:val="24"/>
          <w:lang w:val="en-US"/>
        </w:rPr>
        <w:t>,</w:t>
      </w:r>
      <w:r w:rsidR="00FA21CA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592A18" w:rsidRPr="0071575C">
        <w:rPr>
          <w:rFonts w:ascii="Bell MT" w:hAnsi="Bell MT"/>
          <w:color w:val="222326"/>
          <w:szCs w:val="24"/>
          <w:lang w:val="en-US"/>
        </w:rPr>
        <w:t>poverty and income inequality</w:t>
      </w:r>
      <w:r w:rsidR="00957319" w:rsidRPr="0071575C">
        <w:rPr>
          <w:rFonts w:ascii="Bell MT" w:hAnsi="Bell MT"/>
          <w:color w:val="222326"/>
          <w:szCs w:val="24"/>
          <w:lang w:val="en-US"/>
        </w:rPr>
        <w:t>;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 the relevance of the migration movements</w:t>
      </w:r>
      <w:r w:rsidR="00957319" w:rsidRPr="0071575C">
        <w:rPr>
          <w:rFonts w:ascii="Bell MT" w:hAnsi="Bell MT"/>
          <w:color w:val="222326"/>
          <w:szCs w:val="24"/>
          <w:lang w:val="en-US"/>
        </w:rPr>
        <w:t>,</w:t>
      </w:r>
      <w:r w:rsidR="00592A18" w:rsidRPr="0071575C">
        <w:rPr>
          <w:rFonts w:ascii="Bell MT" w:hAnsi="Bell MT"/>
          <w:color w:val="222326"/>
          <w:szCs w:val="24"/>
          <w:lang w:val="en-US"/>
        </w:rPr>
        <w:t xml:space="preserve"> and social protection. </w:t>
      </w:r>
      <w:r w:rsidR="00CF5EC0" w:rsidRPr="0071575C">
        <w:rPr>
          <w:rFonts w:ascii="Bell MT" w:hAnsi="Bell MT"/>
          <w:color w:val="222326"/>
          <w:szCs w:val="24"/>
          <w:lang w:val="en-US"/>
        </w:rPr>
        <w:t>An important extension in the field of social development has been the gender dimension</w:t>
      </w:r>
      <w:r w:rsidR="00825EE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92802" w:rsidRPr="0071575C">
        <w:rPr>
          <w:rFonts w:ascii="Bell MT" w:hAnsi="Bell MT"/>
          <w:color w:val="222326"/>
          <w:szCs w:val="24"/>
          <w:lang w:val="en-US"/>
        </w:rPr>
        <w:t>(</w:t>
      </w:r>
      <w:r w:rsidR="00125DDC" w:rsidRPr="0071575C">
        <w:rPr>
          <w:rFonts w:ascii="Bell MT" w:hAnsi="Bell MT"/>
          <w:color w:val="222326"/>
          <w:szCs w:val="24"/>
          <w:lang w:val="en-US"/>
        </w:rPr>
        <w:t>ECLAC</w:t>
      </w:r>
      <w:r w:rsidR="00692802" w:rsidRPr="0071575C">
        <w:rPr>
          <w:rFonts w:ascii="Bell MT" w:hAnsi="Bell MT"/>
          <w:color w:val="222326"/>
          <w:szCs w:val="24"/>
          <w:lang w:val="en-US"/>
        </w:rPr>
        <w:t xml:space="preserve"> 201</w:t>
      </w:r>
      <w:r w:rsidR="005B32EC" w:rsidRPr="0071575C">
        <w:rPr>
          <w:rFonts w:ascii="Bell MT" w:hAnsi="Bell MT"/>
          <w:color w:val="222326"/>
          <w:szCs w:val="24"/>
          <w:lang w:val="en-US"/>
        </w:rPr>
        <w:t>0</w:t>
      </w:r>
      <w:r w:rsidR="00692802" w:rsidRPr="0071575C">
        <w:rPr>
          <w:rFonts w:ascii="Bell MT" w:hAnsi="Bell MT"/>
          <w:color w:val="222326"/>
          <w:szCs w:val="24"/>
          <w:lang w:val="en-US"/>
        </w:rPr>
        <w:t xml:space="preserve">). </w:t>
      </w:r>
      <w:r w:rsidR="006A3977" w:rsidRPr="0071575C">
        <w:rPr>
          <w:rFonts w:ascii="Bell MT" w:hAnsi="Bell MT"/>
          <w:color w:val="222326"/>
          <w:szCs w:val="24"/>
          <w:lang w:val="en-US"/>
        </w:rPr>
        <w:t xml:space="preserve">Finally, ECLAC has put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greater </w:t>
      </w:r>
      <w:r w:rsidR="006A3977" w:rsidRPr="0071575C">
        <w:rPr>
          <w:rFonts w:ascii="Bell MT" w:hAnsi="Bell MT"/>
          <w:color w:val="222326"/>
          <w:szCs w:val="24"/>
          <w:lang w:val="en-US"/>
        </w:rPr>
        <w:t>emphasis on topics such as environmental pollution, biodiversity, energy efficiency, governance of natural resources and the threats of climate change on sustainable development</w:t>
      </w:r>
      <w:r w:rsidR="000D4D63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15B81" w:rsidRPr="0071575C">
        <w:rPr>
          <w:rFonts w:ascii="Bell MT" w:hAnsi="Bell MT"/>
          <w:color w:val="222326"/>
          <w:szCs w:val="24"/>
          <w:lang w:val="en-US"/>
        </w:rPr>
        <w:t xml:space="preserve">within </w:t>
      </w:r>
      <w:r w:rsidR="000D4D63" w:rsidRPr="0071575C">
        <w:rPr>
          <w:rFonts w:ascii="Bell MT" w:hAnsi="Bell MT"/>
          <w:color w:val="222326"/>
          <w:szCs w:val="24"/>
          <w:lang w:val="en-US"/>
        </w:rPr>
        <w:t xml:space="preserve">an environment of </w:t>
      </w:r>
      <w:r w:rsidR="004F0EAB" w:rsidRPr="0071575C">
        <w:rPr>
          <w:rFonts w:ascii="Bell MT" w:hAnsi="Bell MT"/>
          <w:color w:val="222326"/>
          <w:szCs w:val="24"/>
          <w:lang w:val="en-US"/>
        </w:rPr>
        <w:t>deep</w:t>
      </w:r>
      <w:r w:rsidR="000D4D63" w:rsidRPr="0071575C">
        <w:rPr>
          <w:rFonts w:ascii="Bell MT" w:hAnsi="Bell MT"/>
          <w:color w:val="222326"/>
          <w:szCs w:val="24"/>
          <w:lang w:val="en-US"/>
        </w:rPr>
        <w:t xml:space="preserve"> str</w:t>
      </w:r>
      <w:r w:rsidR="00987FF1" w:rsidRPr="0071575C">
        <w:rPr>
          <w:rFonts w:ascii="Bell MT" w:hAnsi="Bell MT"/>
          <w:color w:val="222326"/>
          <w:szCs w:val="24"/>
          <w:lang w:val="en-US"/>
        </w:rPr>
        <w:t>u</w:t>
      </w:r>
      <w:r w:rsidR="000D4D63" w:rsidRPr="0071575C">
        <w:rPr>
          <w:rFonts w:ascii="Bell MT" w:hAnsi="Bell MT"/>
          <w:color w:val="222326"/>
          <w:szCs w:val="24"/>
          <w:lang w:val="en-US"/>
        </w:rPr>
        <w:t>ctural heterogeneity</w:t>
      </w:r>
      <w:r w:rsidR="006A3977" w:rsidRPr="0071575C">
        <w:rPr>
          <w:rFonts w:ascii="Bell MT" w:hAnsi="Bell MT"/>
          <w:color w:val="222326"/>
          <w:szCs w:val="24"/>
          <w:lang w:val="en-US"/>
        </w:rPr>
        <w:t>.</w:t>
      </w:r>
    </w:p>
    <w:p w14:paraId="11CCE1D3" w14:textId="56ADB718" w:rsidR="00AC405F" w:rsidRPr="0071575C" w:rsidRDefault="00EB6128" w:rsidP="00F23314">
      <w:pPr>
        <w:keepNext/>
        <w:tabs>
          <w:tab w:val="left" w:pos="-720"/>
        </w:tabs>
        <w:suppressAutoHyphens/>
        <w:rPr>
          <w:rFonts w:ascii="Bell MT" w:hAnsi="Bell MT"/>
          <w:b/>
          <w:szCs w:val="24"/>
          <w:lang w:val="en-GB"/>
        </w:rPr>
      </w:pPr>
      <w:r w:rsidRPr="0071575C">
        <w:rPr>
          <w:rFonts w:ascii="Bell MT" w:hAnsi="Bell MT"/>
          <w:b/>
          <w:sz w:val="28"/>
          <w:szCs w:val="28"/>
          <w:lang w:val="en-GB"/>
        </w:rPr>
        <w:t>6</w:t>
      </w:r>
      <w:r w:rsidR="00AC405F" w:rsidRPr="0071575C">
        <w:rPr>
          <w:rFonts w:ascii="Bell MT" w:hAnsi="Bell MT"/>
          <w:b/>
          <w:sz w:val="28"/>
          <w:szCs w:val="28"/>
          <w:lang w:val="en-GB"/>
        </w:rPr>
        <w:t>.</w:t>
      </w:r>
      <w:r w:rsidR="00AC405F" w:rsidRPr="0071575C">
        <w:rPr>
          <w:rFonts w:ascii="Bell MT" w:hAnsi="Bell MT"/>
          <w:b/>
          <w:sz w:val="28"/>
          <w:szCs w:val="28"/>
          <w:lang w:val="en-GB"/>
        </w:rPr>
        <w:tab/>
        <w:t>C</w:t>
      </w:r>
      <w:r w:rsidR="00FA21CA" w:rsidRPr="0071575C">
        <w:rPr>
          <w:rFonts w:ascii="Bell MT" w:hAnsi="Bell MT"/>
          <w:b/>
          <w:sz w:val="28"/>
          <w:szCs w:val="28"/>
          <w:lang w:val="en-GB"/>
        </w:rPr>
        <w:t>los</w:t>
      </w:r>
      <w:r w:rsidR="00AC405F" w:rsidRPr="0071575C">
        <w:rPr>
          <w:rFonts w:ascii="Bell MT" w:hAnsi="Bell MT"/>
          <w:b/>
          <w:sz w:val="28"/>
          <w:szCs w:val="28"/>
          <w:lang w:val="en-GB"/>
        </w:rPr>
        <w:t>ing remarks</w:t>
      </w:r>
      <w:r w:rsidR="00CF4095" w:rsidRPr="0071575C">
        <w:rPr>
          <w:rFonts w:ascii="Bell MT" w:hAnsi="Bell MT"/>
          <w:b/>
          <w:sz w:val="28"/>
          <w:szCs w:val="28"/>
          <w:lang w:val="en-GB"/>
        </w:rPr>
        <w:t xml:space="preserve"> </w:t>
      </w:r>
    </w:p>
    <w:p w14:paraId="7CC28172" w14:textId="77777777" w:rsidR="00142942" w:rsidRPr="0071575C" w:rsidRDefault="00142942" w:rsidP="00F23314">
      <w:pPr>
        <w:keepNext/>
        <w:tabs>
          <w:tab w:val="left" w:pos="-720"/>
        </w:tabs>
        <w:suppressAutoHyphens/>
        <w:rPr>
          <w:rFonts w:ascii="Bell MT" w:hAnsi="Bell MT"/>
          <w:b/>
          <w:szCs w:val="24"/>
          <w:lang w:val="en-GB"/>
        </w:rPr>
      </w:pPr>
    </w:p>
    <w:p w14:paraId="0B2FFF79" w14:textId="44EB86D3" w:rsidR="009545BB" w:rsidRPr="0071575C" w:rsidRDefault="00B677EF" w:rsidP="00733963">
      <w:pPr>
        <w:spacing w:after="100" w:afterAutospacing="1"/>
        <w:ind w:firstLine="708"/>
        <w:rPr>
          <w:rFonts w:ascii="Bell MT" w:hAnsi="Bell MT"/>
          <w:color w:val="222326"/>
          <w:szCs w:val="24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>Building on structuralism n</w:t>
      </w:r>
      <w:r w:rsidR="00A54023" w:rsidRPr="0071575C">
        <w:rPr>
          <w:rFonts w:ascii="Bell MT" w:hAnsi="Bell MT"/>
          <w:color w:val="222326"/>
          <w:szCs w:val="24"/>
          <w:lang w:val="en-US"/>
        </w:rPr>
        <w:t>eo</w:t>
      </w:r>
      <w:r w:rsidR="00292F7C" w:rsidRPr="0071575C">
        <w:rPr>
          <w:rFonts w:ascii="Bell MT" w:hAnsi="Bell MT"/>
          <w:color w:val="222326"/>
          <w:szCs w:val="24"/>
          <w:lang w:val="en-US"/>
        </w:rPr>
        <w:t>-</w:t>
      </w:r>
      <w:r w:rsidR="00683478" w:rsidRPr="0071575C">
        <w:rPr>
          <w:rFonts w:ascii="Bell MT" w:hAnsi="Bell MT"/>
          <w:color w:val="222326"/>
          <w:szCs w:val="24"/>
          <w:lang w:val="en-US"/>
        </w:rPr>
        <w:t>structuralism was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616D72" w:rsidRPr="0071575C">
        <w:rPr>
          <w:rFonts w:ascii="Bell MT" w:hAnsi="Bell MT"/>
          <w:color w:val="222326"/>
          <w:szCs w:val="24"/>
          <w:lang w:val="en-US"/>
        </w:rPr>
        <w:t xml:space="preserve">developed 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during the </w:t>
      </w:r>
      <w:r w:rsidR="009E66CC" w:rsidRPr="0071575C">
        <w:rPr>
          <w:rFonts w:ascii="Bell MT" w:hAnsi="Bell MT"/>
          <w:color w:val="222326"/>
          <w:szCs w:val="24"/>
          <w:lang w:val="en-US"/>
        </w:rPr>
        <w:t>19</w:t>
      </w:r>
      <w:r w:rsidR="00292F7C" w:rsidRPr="0071575C">
        <w:rPr>
          <w:rFonts w:ascii="Bell MT" w:hAnsi="Bell MT"/>
          <w:color w:val="222326"/>
          <w:szCs w:val="24"/>
          <w:lang w:val="en-US"/>
        </w:rPr>
        <w:t>80s</w:t>
      </w:r>
      <w:r w:rsidR="009E66CC" w:rsidRPr="0071575C">
        <w:rPr>
          <w:rFonts w:ascii="Bell MT" w:hAnsi="Bell MT"/>
          <w:color w:val="222326"/>
          <w:szCs w:val="24"/>
          <w:lang w:val="en-US"/>
        </w:rPr>
        <w:t xml:space="preserve">, 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as </w:t>
      </w:r>
      <w:r w:rsidR="009E66CC" w:rsidRPr="0071575C">
        <w:rPr>
          <w:rFonts w:ascii="Bell MT" w:hAnsi="Bell MT"/>
          <w:color w:val="222326"/>
          <w:szCs w:val="24"/>
          <w:lang w:val="en-US"/>
        </w:rPr>
        <w:t>a policy-oriented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16B26" w:rsidRPr="0071575C">
        <w:rPr>
          <w:rFonts w:ascii="Bell MT" w:hAnsi="Bell MT"/>
          <w:color w:val="222326"/>
          <w:szCs w:val="24"/>
          <w:lang w:val="en-US"/>
        </w:rPr>
        <w:t xml:space="preserve">heterodox 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alternative </w:t>
      </w:r>
      <w:r w:rsidR="00C3457C" w:rsidRPr="0071575C">
        <w:rPr>
          <w:rFonts w:ascii="Bell MT" w:hAnsi="Bell MT"/>
          <w:color w:val="222326"/>
          <w:szCs w:val="24"/>
          <w:lang w:val="en-US"/>
        </w:rPr>
        <w:t xml:space="preserve">to the prevailing 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16B26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3457C" w:rsidRPr="0071575C">
        <w:rPr>
          <w:rFonts w:ascii="Bell MT" w:hAnsi="Bell MT"/>
          <w:color w:val="222326"/>
          <w:szCs w:val="24"/>
          <w:lang w:val="en-US"/>
        </w:rPr>
        <w:t xml:space="preserve">mainstream thinking that </w:t>
      </w:r>
      <w:r w:rsidR="00E16B26" w:rsidRPr="0071575C">
        <w:rPr>
          <w:rFonts w:ascii="Bell MT" w:hAnsi="Bell MT"/>
          <w:color w:val="222326"/>
          <w:szCs w:val="24"/>
          <w:lang w:val="en-US"/>
        </w:rPr>
        <w:t>was evolving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toward</w:t>
      </w:r>
      <w:r w:rsidR="00C3457C" w:rsidRPr="0071575C">
        <w:rPr>
          <w:rFonts w:ascii="Bell MT" w:hAnsi="Bell MT"/>
          <w:color w:val="222326"/>
          <w:szCs w:val="24"/>
          <w:lang w:val="en-US"/>
        </w:rPr>
        <w:t>s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EA6358" w:rsidRPr="0071575C">
        <w:rPr>
          <w:rFonts w:ascii="Bell MT" w:hAnsi="Bell MT"/>
          <w:color w:val="222326"/>
          <w:szCs w:val="24"/>
          <w:lang w:val="en-US"/>
        </w:rPr>
        <w:t>the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more extreme policy approach of neo-liberalism.</w:t>
      </w:r>
      <w:r w:rsidR="009E66CC" w:rsidRPr="0071575C">
        <w:rPr>
          <w:rFonts w:ascii="Bell MT" w:hAnsi="Bell MT"/>
          <w:color w:val="222326"/>
          <w:szCs w:val="24"/>
          <w:lang w:val="en-US"/>
        </w:rPr>
        <w:t xml:space="preserve">  </w:t>
      </w:r>
    </w:p>
    <w:p w14:paraId="1BDEA883" w14:textId="252CDFE5" w:rsidR="00E70F69" w:rsidRDefault="00F23314" w:rsidP="00733963">
      <w:pPr>
        <w:spacing w:after="100" w:afterAutospacing="1"/>
        <w:rPr>
          <w:rFonts w:ascii="Bell MT" w:hAnsi="Bell MT"/>
          <w:color w:val="222326"/>
          <w:sz w:val="22"/>
          <w:szCs w:val="22"/>
          <w:lang w:val="en-US"/>
        </w:rPr>
      </w:pPr>
      <w:r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C74AFB" w:rsidRPr="0071575C">
        <w:rPr>
          <w:rFonts w:ascii="Bell MT" w:hAnsi="Bell MT"/>
          <w:color w:val="222326"/>
          <w:szCs w:val="24"/>
          <w:lang w:val="en-US"/>
        </w:rPr>
        <w:tab/>
      </w:r>
      <w:r w:rsidR="00365E53" w:rsidRPr="0071575C">
        <w:rPr>
          <w:rFonts w:ascii="Bell MT" w:hAnsi="Bell MT"/>
          <w:color w:val="222326"/>
          <w:szCs w:val="24"/>
          <w:lang w:val="en-US"/>
        </w:rPr>
        <w:t>Neo</w:t>
      </w:r>
      <w:r w:rsidR="00CC6172" w:rsidRPr="0071575C">
        <w:rPr>
          <w:rFonts w:ascii="Bell MT" w:hAnsi="Bell MT"/>
          <w:color w:val="222326"/>
          <w:szCs w:val="24"/>
          <w:lang w:val="en-US"/>
        </w:rPr>
        <w:t>-</w:t>
      </w:r>
      <w:r w:rsidR="00365E53" w:rsidRPr="0071575C">
        <w:rPr>
          <w:rFonts w:ascii="Bell MT" w:hAnsi="Bell MT"/>
          <w:color w:val="222326"/>
          <w:szCs w:val="24"/>
          <w:lang w:val="en-US"/>
        </w:rPr>
        <w:t xml:space="preserve">structuralism developed in an era of growing globalization, seeking to assure </w:t>
      </w:r>
      <w:r w:rsidR="004F3644" w:rsidRPr="0071575C">
        <w:rPr>
          <w:rFonts w:ascii="Bell MT" w:hAnsi="Bell MT"/>
          <w:color w:val="222326"/>
          <w:szCs w:val="24"/>
          <w:lang w:val="en-US"/>
        </w:rPr>
        <w:t xml:space="preserve">greater </w:t>
      </w:r>
      <w:r w:rsidR="00365E53" w:rsidRPr="0071575C">
        <w:rPr>
          <w:rFonts w:ascii="Bell MT" w:hAnsi="Bell MT"/>
          <w:color w:val="222326"/>
          <w:szCs w:val="24"/>
          <w:lang w:val="en-US"/>
        </w:rPr>
        <w:t>policy space for</w:t>
      </w:r>
      <w:r w:rsidR="00CC6172" w:rsidRPr="0071575C">
        <w:rPr>
          <w:rFonts w:ascii="Bell MT" w:hAnsi="Bell MT"/>
          <w:color w:val="222326"/>
          <w:szCs w:val="24"/>
          <w:lang w:val="en-US"/>
        </w:rPr>
        <w:t xml:space="preserve"> </w:t>
      </w:r>
      <w:r w:rsidR="00365E53" w:rsidRPr="0071575C">
        <w:rPr>
          <w:rFonts w:ascii="Bell MT" w:hAnsi="Bell MT"/>
          <w:color w:val="222326"/>
          <w:szCs w:val="24"/>
          <w:lang w:val="en-US"/>
        </w:rPr>
        <w:t xml:space="preserve">achieving inclusive growth. </w:t>
      </w:r>
      <w:r w:rsidR="00142942" w:rsidRPr="0071575C">
        <w:rPr>
          <w:rFonts w:ascii="Bell MT" w:hAnsi="Bell MT"/>
          <w:color w:val="222326"/>
          <w:szCs w:val="24"/>
          <w:lang w:val="en-US"/>
        </w:rPr>
        <w:t>I</w:t>
      </w:r>
      <w:r w:rsidR="000246C1" w:rsidRPr="0071575C">
        <w:rPr>
          <w:rFonts w:ascii="Bell MT" w:hAnsi="Bell MT"/>
          <w:color w:val="222326"/>
          <w:szCs w:val="24"/>
          <w:lang w:val="en-US"/>
        </w:rPr>
        <w:t>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requires an integrated</w:t>
      </w:r>
      <w:r w:rsidR="00292F7C" w:rsidRPr="0071575C">
        <w:rPr>
          <w:rFonts w:ascii="Bell MT" w:hAnsi="Bell MT"/>
          <w:color w:val="222326"/>
          <w:szCs w:val="24"/>
          <w:lang w:val="en-US"/>
        </w:rPr>
        <w:t>, persisten</w:t>
      </w:r>
      <w:r w:rsidR="00532767" w:rsidRPr="0071575C">
        <w:rPr>
          <w:rFonts w:ascii="Bell MT" w:hAnsi="Bell MT"/>
          <w:color w:val="222326"/>
          <w:szCs w:val="24"/>
          <w:lang w:val="en-US"/>
        </w:rPr>
        <w:t>t</w:t>
      </w:r>
      <w:r w:rsidR="00292F7C" w:rsidRPr="0071575C">
        <w:rPr>
          <w:rFonts w:ascii="Bell MT" w:hAnsi="Bell MT"/>
          <w:color w:val="222326"/>
          <w:szCs w:val="24"/>
          <w:lang w:val="en-US"/>
        </w:rPr>
        <w:t>ly coordinated,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approach incorporating the interrelationships between the </w:t>
      </w:r>
      <w:r w:rsidR="00FC203F" w:rsidRPr="0071575C">
        <w:rPr>
          <w:rFonts w:ascii="Bell MT" w:hAnsi="Bell MT"/>
          <w:color w:val="222326"/>
          <w:szCs w:val="24"/>
          <w:lang w:val="en-US"/>
        </w:rPr>
        <w:t xml:space="preserve">microeconomic, </w:t>
      </w:r>
      <w:r w:rsidR="00292F7C" w:rsidRPr="0071575C">
        <w:rPr>
          <w:rFonts w:ascii="Bell MT" w:hAnsi="Bell MT"/>
          <w:color w:val="222326"/>
          <w:szCs w:val="24"/>
          <w:lang w:val="en-US"/>
        </w:rPr>
        <w:t>productive development</w:t>
      </w:r>
      <w:r w:rsidRPr="0071575C">
        <w:rPr>
          <w:rFonts w:ascii="Bell MT" w:hAnsi="Bell MT"/>
          <w:color w:val="222326"/>
          <w:szCs w:val="24"/>
          <w:lang w:val="en-US"/>
        </w:rPr>
        <w:t xml:space="preserve"> and macroeconomic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policie</w:t>
      </w:r>
      <w:r w:rsidRPr="0071575C">
        <w:rPr>
          <w:rFonts w:ascii="Bell MT" w:hAnsi="Bell MT"/>
          <w:color w:val="222326"/>
          <w:szCs w:val="24"/>
          <w:lang w:val="en-US"/>
        </w:rPr>
        <w:t>s</w:t>
      </w:r>
      <w:r w:rsidR="00532767" w:rsidRPr="0071575C">
        <w:rPr>
          <w:rFonts w:ascii="Bell MT" w:hAnsi="Bell MT"/>
          <w:color w:val="222326"/>
          <w:szCs w:val="24"/>
          <w:lang w:val="en-US"/>
        </w:rPr>
        <w:t xml:space="preserve">. A distinctive feature is the concern for policy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implications </w:t>
      </w:r>
      <w:r w:rsidR="004F3644" w:rsidRPr="0071575C">
        <w:rPr>
          <w:rFonts w:ascii="Bell MT" w:hAnsi="Bell MT"/>
          <w:color w:val="222326"/>
          <w:szCs w:val="24"/>
          <w:lang w:val="en-US"/>
        </w:rPr>
        <w:t xml:space="preserve">derived from the </w:t>
      </w:r>
      <w:r w:rsidRPr="0071575C">
        <w:rPr>
          <w:rFonts w:ascii="Bell MT" w:hAnsi="Bell MT"/>
          <w:color w:val="222326"/>
          <w:szCs w:val="24"/>
          <w:lang w:val="en-US"/>
        </w:rPr>
        <w:t xml:space="preserve">profound structural heterogeneity in national markets and </w:t>
      </w:r>
      <w:r w:rsidR="004F3644" w:rsidRPr="0071575C">
        <w:rPr>
          <w:rFonts w:ascii="Bell MT" w:hAnsi="Bell MT"/>
          <w:color w:val="222326"/>
          <w:szCs w:val="24"/>
          <w:lang w:val="en-US"/>
        </w:rPr>
        <w:t xml:space="preserve">from </w:t>
      </w:r>
      <w:r w:rsidRPr="0071575C">
        <w:rPr>
          <w:rFonts w:ascii="Bell MT" w:hAnsi="Bell MT"/>
          <w:color w:val="222326"/>
          <w:szCs w:val="24"/>
          <w:lang w:val="en-US"/>
        </w:rPr>
        <w:t>the intrinsically pro-cyclical nature of financial</w:t>
      </w:r>
      <w:r w:rsidR="00903088" w:rsidRPr="0071575C">
        <w:rPr>
          <w:rFonts w:ascii="Bell MT" w:hAnsi="Bell MT"/>
          <w:color w:val="222326"/>
          <w:szCs w:val="24"/>
          <w:lang w:val="en-US"/>
        </w:rPr>
        <w:t>istic globalization</w:t>
      </w:r>
      <w:r w:rsidR="00E16B26" w:rsidRPr="0071575C">
        <w:rPr>
          <w:rFonts w:ascii="Bell MT" w:hAnsi="Bell MT"/>
          <w:color w:val="222326"/>
          <w:szCs w:val="24"/>
          <w:lang w:val="en-US"/>
        </w:rPr>
        <w:t xml:space="preserve">. </w:t>
      </w:r>
      <w:r w:rsidR="00E54A92" w:rsidRPr="0071575C">
        <w:rPr>
          <w:rFonts w:ascii="Bell MT" w:hAnsi="Bell MT"/>
          <w:color w:val="222326"/>
          <w:szCs w:val="24"/>
          <w:lang w:val="en-US"/>
        </w:rPr>
        <w:t>This approach</w:t>
      </w:r>
      <w:r w:rsidR="000246C1" w:rsidRPr="0071575C">
        <w:rPr>
          <w:rFonts w:ascii="Bell MT" w:hAnsi="Bell MT"/>
          <w:color w:val="222326"/>
          <w:szCs w:val="24"/>
          <w:lang w:val="en-US"/>
        </w:rPr>
        <w:t xml:space="preserve"> leads to notably </w:t>
      </w:r>
      <w:r w:rsidR="00B24D71" w:rsidRPr="0071575C">
        <w:rPr>
          <w:rFonts w:ascii="Bell MT" w:hAnsi="Bell MT"/>
          <w:color w:val="222326"/>
          <w:szCs w:val="24"/>
          <w:lang w:val="en-US"/>
        </w:rPr>
        <w:t xml:space="preserve">different </w:t>
      </w:r>
      <w:r w:rsidR="000246C1" w:rsidRPr="0071575C">
        <w:rPr>
          <w:rFonts w:ascii="Bell MT" w:hAnsi="Bell MT"/>
          <w:color w:val="222326"/>
          <w:szCs w:val="24"/>
          <w:lang w:val="en-US"/>
        </w:rPr>
        <w:t>productive development and macroeconomic policies</w:t>
      </w:r>
      <w:r w:rsidR="00000F94" w:rsidRPr="0071575C">
        <w:rPr>
          <w:rFonts w:ascii="Bell MT" w:hAnsi="Bell MT"/>
          <w:color w:val="222326"/>
          <w:szCs w:val="24"/>
          <w:lang w:val="en-US"/>
        </w:rPr>
        <w:t xml:space="preserve"> in order to achieve </w:t>
      </w:r>
      <w:r w:rsidR="00CC6172" w:rsidRPr="0071575C">
        <w:rPr>
          <w:rFonts w:ascii="Bell MT" w:hAnsi="Bell MT"/>
          <w:color w:val="222326"/>
          <w:szCs w:val="24"/>
          <w:lang w:val="en-US"/>
        </w:rPr>
        <w:t xml:space="preserve">a </w:t>
      </w:r>
      <w:r w:rsidR="00292F7C" w:rsidRPr="0071575C">
        <w:rPr>
          <w:rFonts w:ascii="Bell MT" w:hAnsi="Bell MT"/>
          <w:color w:val="222326"/>
          <w:szCs w:val="24"/>
          <w:lang w:val="en-US"/>
        </w:rPr>
        <w:t>structural transformation</w:t>
      </w:r>
      <w:r w:rsidR="00CC6172" w:rsidRPr="0071575C">
        <w:rPr>
          <w:rFonts w:ascii="Bell MT" w:hAnsi="Bell MT"/>
          <w:color w:val="222326"/>
          <w:szCs w:val="24"/>
          <w:lang w:val="en-US"/>
        </w:rPr>
        <w:t xml:space="preserve"> of the economy</w:t>
      </w:r>
      <w:r w:rsidR="00292F7C" w:rsidRPr="0071575C">
        <w:rPr>
          <w:rFonts w:ascii="Bell MT" w:hAnsi="Bell MT"/>
          <w:color w:val="222326"/>
          <w:szCs w:val="24"/>
          <w:lang w:val="en-US"/>
        </w:rPr>
        <w:t xml:space="preserve"> for </w:t>
      </w:r>
      <w:r w:rsidR="00CC6172" w:rsidRPr="0071575C">
        <w:rPr>
          <w:rFonts w:ascii="Bell MT" w:hAnsi="Bell MT"/>
          <w:color w:val="222326"/>
          <w:szCs w:val="24"/>
          <w:lang w:val="en-US"/>
        </w:rPr>
        <w:t xml:space="preserve">domestic </w:t>
      </w:r>
      <w:r w:rsidR="00292F7C" w:rsidRPr="0071575C">
        <w:rPr>
          <w:rFonts w:ascii="Bell MT" w:hAnsi="Bell MT"/>
          <w:color w:val="222326"/>
          <w:szCs w:val="24"/>
          <w:lang w:val="en-US"/>
        </w:rPr>
        <w:t>inclusion</w:t>
      </w:r>
      <w:r w:rsidR="00CC6172" w:rsidRPr="0071575C">
        <w:rPr>
          <w:rFonts w:ascii="Bell MT" w:hAnsi="Bell MT"/>
          <w:color w:val="222326"/>
          <w:szCs w:val="24"/>
          <w:lang w:val="en-US"/>
        </w:rPr>
        <w:t xml:space="preserve"> and development convergence with </w:t>
      </w:r>
      <w:r w:rsidR="00000F94" w:rsidRPr="0071575C">
        <w:rPr>
          <w:rFonts w:ascii="Bell MT" w:hAnsi="Bell MT"/>
          <w:color w:val="222326"/>
          <w:szCs w:val="24"/>
          <w:lang w:val="en-US"/>
        </w:rPr>
        <w:t xml:space="preserve">the </w:t>
      </w:r>
      <w:r w:rsidR="00CC6172" w:rsidRPr="0071575C">
        <w:rPr>
          <w:rFonts w:ascii="Bell MT" w:hAnsi="Bell MT"/>
          <w:color w:val="222326"/>
          <w:szCs w:val="24"/>
          <w:lang w:val="en-US"/>
        </w:rPr>
        <w:t>more advanced economies</w:t>
      </w:r>
      <w:r w:rsidR="00CC6172" w:rsidRPr="00733963">
        <w:rPr>
          <w:rFonts w:ascii="Bell MT" w:hAnsi="Bell MT"/>
          <w:color w:val="222326"/>
          <w:sz w:val="22"/>
          <w:szCs w:val="22"/>
          <w:lang w:val="en-US"/>
        </w:rPr>
        <w:t>.</w:t>
      </w:r>
    </w:p>
    <w:p w14:paraId="1F98F198" w14:textId="6670DB4B" w:rsidR="0071575C" w:rsidRPr="00733963" w:rsidRDefault="0071575C" w:rsidP="0071575C">
      <w:pPr>
        <w:rPr>
          <w:rFonts w:ascii="Bell MT" w:hAnsi="Bell MT"/>
          <w:color w:val="222326"/>
          <w:sz w:val="22"/>
          <w:szCs w:val="22"/>
          <w:lang w:val="en-US"/>
        </w:rPr>
      </w:pPr>
    </w:p>
    <w:p w14:paraId="0BF18559" w14:textId="22E7B987" w:rsidR="00792041" w:rsidRDefault="00354362" w:rsidP="00E555C7">
      <w:pPr>
        <w:rPr>
          <w:rFonts w:ascii="Bell MT" w:hAnsi="Bell MT"/>
          <w:b/>
          <w:sz w:val="28"/>
          <w:szCs w:val="28"/>
          <w:lang w:val="en-GB"/>
        </w:rPr>
      </w:pPr>
      <w:r w:rsidRPr="0062392C">
        <w:rPr>
          <w:rFonts w:ascii="Bell MT" w:hAnsi="Bell MT"/>
          <w:b/>
          <w:sz w:val="28"/>
          <w:szCs w:val="28"/>
          <w:lang w:val="en-GB"/>
        </w:rPr>
        <w:t>R</w:t>
      </w:r>
      <w:r w:rsidR="0062392C" w:rsidRPr="0062392C">
        <w:rPr>
          <w:rFonts w:ascii="Bell MT" w:hAnsi="Bell MT"/>
          <w:b/>
          <w:sz w:val="28"/>
          <w:szCs w:val="28"/>
          <w:lang w:val="en-GB"/>
        </w:rPr>
        <w:t>eferences</w:t>
      </w:r>
    </w:p>
    <w:p w14:paraId="1299AC02" w14:textId="77777777" w:rsidR="00E555C7" w:rsidRPr="0062392C" w:rsidRDefault="00E555C7" w:rsidP="00E555C7">
      <w:pPr>
        <w:rPr>
          <w:rFonts w:ascii="Bell MT" w:hAnsi="Bell MT"/>
          <w:b/>
          <w:sz w:val="28"/>
          <w:szCs w:val="28"/>
          <w:lang w:val="en-GB"/>
        </w:rPr>
      </w:pPr>
    </w:p>
    <w:p w14:paraId="42F7BD96" w14:textId="7C6E3E55" w:rsidR="00CA15BD" w:rsidRDefault="006A6E71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733963">
        <w:rPr>
          <w:rFonts w:ascii="Bell MT" w:hAnsi="Bell MT"/>
          <w:b/>
          <w:bCs/>
          <w:sz w:val="22"/>
          <w:szCs w:val="22"/>
          <w:lang w:val="en-US"/>
        </w:rPr>
        <w:t>Agosin, M. R. (2007),</w:t>
      </w:r>
      <w:r w:rsidRPr="001251E4">
        <w:rPr>
          <w:rFonts w:ascii="Bell MT" w:hAnsi="Bell MT"/>
          <w:sz w:val="22"/>
          <w:szCs w:val="22"/>
          <w:lang w:val="en-US"/>
        </w:rPr>
        <w:t xml:space="preserve"> “Trade and growth: Why Asia grows faster than Latin</w:t>
      </w:r>
      <w:r w:rsidR="0062392C" w:rsidRPr="001251E4">
        <w:rPr>
          <w:rFonts w:ascii="Bell MT" w:hAnsi="Bell MT"/>
          <w:sz w:val="22"/>
          <w:szCs w:val="22"/>
          <w:lang w:val="en-US"/>
        </w:rPr>
        <w:t xml:space="preserve"> </w:t>
      </w:r>
      <w:r w:rsidRPr="001251E4">
        <w:rPr>
          <w:rFonts w:ascii="Bell MT" w:hAnsi="Bell MT"/>
          <w:sz w:val="22"/>
          <w:szCs w:val="22"/>
          <w:lang w:val="en-US"/>
        </w:rPr>
        <w:t>America”,</w:t>
      </w:r>
      <w:r w:rsidR="001251E4" w:rsidRPr="001251E4">
        <w:rPr>
          <w:rFonts w:ascii="Bell MT" w:hAnsi="Bell MT"/>
          <w:sz w:val="22"/>
          <w:szCs w:val="22"/>
          <w:lang w:val="en-US"/>
        </w:rPr>
        <w:t xml:space="preserve"> </w:t>
      </w:r>
      <w:r w:rsidR="00B65BFC" w:rsidRPr="001251E4">
        <w:rPr>
          <w:rFonts w:ascii="Bell MT" w:hAnsi="Bell MT"/>
          <w:sz w:val="22"/>
          <w:szCs w:val="22"/>
          <w:lang w:val="en-US"/>
        </w:rPr>
        <w:t>i</w:t>
      </w:r>
      <w:r w:rsidRPr="001251E4">
        <w:rPr>
          <w:rFonts w:ascii="Bell MT" w:hAnsi="Bell MT"/>
          <w:sz w:val="22"/>
          <w:szCs w:val="22"/>
          <w:lang w:val="en-US"/>
        </w:rPr>
        <w:t>n R.</w:t>
      </w:r>
      <w:r w:rsidR="001251E4" w:rsidRPr="001251E4">
        <w:rPr>
          <w:rFonts w:ascii="Bell MT" w:hAnsi="Bell MT"/>
          <w:sz w:val="22"/>
          <w:szCs w:val="22"/>
          <w:lang w:val="en-US"/>
        </w:rPr>
        <w:t xml:space="preserve"> </w:t>
      </w:r>
      <w:r w:rsidRPr="001251E4">
        <w:rPr>
          <w:rFonts w:ascii="Bell MT" w:hAnsi="Bell MT"/>
          <w:sz w:val="22"/>
          <w:szCs w:val="22"/>
          <w:lang w:val="en-US"/>
        </w:rPr>
        <w:t xml:space="preserve">Ffrench-Davis </w:t>
      </w:r>
      <w:r w:rsidR="001B1E7E" w:rsidRPr="001251E4">
        <w:rPr>
          <w:rFonts w:ascii="Bell MT" w:hAnsi="Bell MT"/>
          <w:sz w:val="22"/>
          <w:szCs w:val="22"/>
          <w:lang w:val="en-US"/>
        </w:rPr>
        <w:t>and</w:t>
      </w:r>
      <w:r w:rsidRPr="001251E4">
        <w:rPr>
          <w:rFonts w:ascii="Bell MT" w:hAnsi="Bell MT"/>
          <w:sz w:val="22"/>
          <w:szCs w:val="22"/>
          <w:lang w:val="en-US"/>
        </w:rPr>
        <w:t xml:space="preserve"> J.L. Machinea (eds.), </w:t>
      </w:r>
      <w:r w:rsidRPr="004F603F">
        <w:rPr>
          <w:rFonts w:ascii="Bell MT" w:hAnsi="Bell MT"/>
          <w:i/>
          <w:sz w:val="22"/>
          <w:szCs w:val="22"/>
          <w:lang w:val="en-US"/>
        </w:rPr>
        <w:t>Economic Growth with Equity: Challenges for Latin America</w:t>
      </w:r>
      <w:r w:rsidRPr="001251E4">
        <w:rPr>
          <w:rFonts w:ascii="Bell MT" w:hAnsi="Bell MT"/>
          <w:sz w:val="22"/>
          <w:szCs w:val="22"/>
          <w:lang w:val="en-US"/>
        </w:rPr>
        <w:t>, Palgrave Macmillan, N</w:t>
      </w:r>
      <w:r w:rsidR="00E54A92" w:rsidRPr="001251E4">
        <w:rPr>
          <w:rFonts w:ascii="Bell MT" w:hAnsi="Bell MT"/>
          <w:sz w:val="22"/>
          <w:szCs w:val="22"/>
          <w:lang w:val="en-US"/>
        </w:rPr>
        <w:t>ew</w:t>
      </w:r>
      <w:r w:rsidRPr="001251E4">
        <w:rPr>
          <w:rFonts w:ascii="Bell MT" w:hAnsi="Bell MT"/>
          <w:sz w:val="22"/>
          <w:szCs w:val="22"/>
          <w:lang w:val="en-US"/>
        </w:rPr>
        <w:t xml:space="preserve"> York.</w:t>
      </w:r>
    </w:p>
    <w:p w14:paraId="5C0944FE" w14:textId="77777777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3414704F" w14:textId="6AA8BAA8" w:rsidR="00CA15BD" w:rsidRDefault="005870C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733963">
        <w:rPr>
          <w:rFonts w:ascii="Bell MT" w:hAnsi="Bell MT"/>
          <w:b/>
          <w:bCs/>
          <w:sz w:val="22"/>
          <w:szCs w:val="22"/>
          <w:lang w:val="en-US"/>
        </w:rPr>
        <w:t>Bárcena, A.</w:t>
      </w:r>
      <w:r w:rsidR="00BD7DFB" w:rsidRPr="00733963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Pr="00733963">
        <w:rPr>
          <w:rFonts w:ascii="Bell MT" w:hAnsi="Bell MT"/>
          <w:b/>
          <w:bCs/>
          <w:sz w:val="22"/>
          <w:szCs w:val="22"/>
          <w:lang w:val="en-US"/>
        </w:rPr>
        <w:t xml:space="preserve">and A. Prado </w:t>
      </w:r>
      <w:r w:rsidR="00C01582" w:rsidRPr="00733963">
        <w:rPr>
          <w:rFonts w:ascii="Bell MT" w:hAnsi="Bell MT"/>
          <w:b/>
          <w:bCs/>
          <w:sz w:val="22"/>
          <w:szCs w:val="22"/>
          <w:lang w:val="en-US"/>
        </w:rPr>
        <w:t>(</w:t>
      </w:r>
      <w:r w:rsidR="00475BE9" w:rsidRPr="00733963">
        <w:rPr>
          <w:rFonts w:ascii="Bell MT" w:hAnsi="Bell MT"/>
          <w:b/>
          <w:bCs/>
          <w:sz w:val="22"/>
          <w:szCs w:val="22"/>
          <w:lang w:val="en-US"/>
        </w:rPr>
        <w:t>eds.</w:t>
      </w:r>
      <w:r w:rsidR="00C01582" w:rsidRPr="00733963">
        <w:rPr>
          <w:rFonts w:ascii="Bell MT" w:hAnsi="Bell MT"/>
          <w:b/>
          <w:bCs/>
          <w:sz w:val="22"/>
          <w:szCs w:val="22"/>
          <w:lang w:val="en-US"/>
        </w:rPr>
        <w:t>)</w:t>
      </w:r>
      <w:r w:rsidR="00475BE9" w:rsidRPr="00733963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E16062" w:rsidRPr="00733963">
        <w:rPr>
          <w:rFonts w:ascii="Bell MT" w:hAnsi="Bell MT"/>
          <w:b/>
          <w:bCs/>
          <w:sz w:val="22"/>
          <w:szCs w:val="22"/>
          <w:lang w:val="en-US"/>
        </w:rPr>
        <w:t>(2016),</w:t>
      </w:r>
      <w:r w:rsidR="00475BE9"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="00475BE9" w:rsidRPr="004F603F">
        <w:rPr>
          <w:rFonts w:ascii="Bell MT" w:hAnsi="Bell MT"/>
          <w:i/>
          <w:sz w:val="22"/>
          <w:szCs w:val="22"/>
          <w:lang w:val="en-US"/>
        </w:rPr>
        <w:t>Neo-structuralism and heterodox thinking in Latin America and the Caribbean in the early twenty-first century</w:t>
      </w:r>
      <w:r w:rsidR="00475BE9" w:rsidRPr="001251E4">
        <w:rPr>
          <w:rFonts w:ascii="Bell MT" w:hAnsi="Bell MT"/>
          <w:sz w:val="22"/>
          <w:szCs w:val="22"/>
          <w:lang w:val="en-US"/>
        </w:rPr>
        <w:t>, ECLAC Books No. 132, Santiago, Economic Commission for Latin America and the Caribbean.</w:t>
      </w:r>
      <w:r w:rsidRPr="002C03C1">
        <w:rPr>
          <w:rFonts w:ascii="Bell MT" w:hAnsi="Bell MT"/>
          <w:sz w:val="22"/>
          <w:szCs w:val="22"/>
          <w:lang w:val="en-US"/>
        </w:rPr>
        <w:t xml:space="preserve"> </w:t>
      </w:r>
    </w:p>
    <w:p w14:paraId="660DBEEF" w14:textId="77777777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7CD219E" w14:textId="3862B2FD" w:rsidR="00CA15BD" w:rsidRDefault="00C0158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5A7B17">
        <w:rPr>
          <w:rFonts w:ascii="Bell MT" w:hAnsi="Bell MT"/>
          <w:b/>
          <w:bCs/>
          <w:sz w:val="22"/>
          <w:szCs w:val="22"/>
          <w:lang w:val="en-US"/>
        </w:rPr>
        <w:t>Bielschowsky, R. (20</w:t>
      </w:r>
      <w:r w:rsidR="003D6CCD" w:rsidRPr="005A7B17">
        <w:rPr>
          <w:rFonts w:ascii="Bell MT" w:hAnsi="Bell MT"/>
          <w:b/>
          <w:bCs/>
          <w:sz w:val="22"/>
          <w:szCs w:val="22"/>
          <w:lang w:val="en-US"/>
        </w:rPr>
        <w:t>09</w:t>
      </w:r>
      <w:r w:rsidRPr="005A7B17">
        <w:rPr>
          <w:rFonts w:ascii="Bell MT" w:hAnsi="Bell MT"/>
          <w:b/>
          <w:bCs/>
          <w:sz w:val="22"/>
          <w:szCs w:val="22"/>
          <w:lang w:val="en-US"/>
        </w:rPr>
        <w:t>),</w:t>
      </w:r>
      <w:r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="00CE47B1" w:rsidRPr="002C03C1">
        <w:rPr>
          <w:rFonts w:ascii="Bell MT" w:hAnsi="Bell MT"/>
          <w:sz w:val="22"/>
          <w:szCs w:val="22"/>
          <w:lang w:val="en-US"/>
        </w:rPr>
        <w:t>“</w:t>
      </w:r>
      <w:r w:rsidRPr="002C03C1">
        <w:rPr>
          <w:rFonts w:ascii="Bell MT" w:hAnsi="Bell MT"/>
          <w:sz w:val="22"/>
          <w:szCs w:val="22"/>
          <w:lang w:val="en-US"/>
        </w:rPr>
        <w:t>Sixty years of ECLAC: structuralism and neo-structuralism</w:t>
      </w:r>
      <w:r w:rsidR="00CE47B1" w:rsidRPr="002C03C1">
        <w:rPr>
          <w:rFonts w:ascii="Bell MT" w:hAnsi="Bell MT"/>
          <w:sz w:val="22"/>
          <w:szCs w:val="22"/>
          <w:lang w:val="en-US"/>
        </w:rPr>
        <w:t>”</w:t>
      </w:r>
      <w:r w:rsidRPr="002C03C1">
        <w:rPr>
          <w:rFonts w:ascii="Bell MT" w:hAnsi="Bell MT"/>
          <w:sz w:val="22"/>
          <w:szCs w:val="22"/>
          <w:lang w:val="en-US"/>
        </w:rPr>
        <w:t xml:space="preserve">, </w:t>
      </w:r>
      <w:r w:rsidRPr="004F603F">
        <w:rPr>
          <w:rFonts w:ascii="Bell MT" w:hAnsi="Bell MT"/>
          <w:i/>
          <w:sz w:val="22"/>
          <w:szCs w:val="22"/>
          <w:lang w:val="en-US"/>
        </w:rPr>
        <w:t>CEPAL Review,</w:t>
      </w:r>
      <w:r w:rsidRPr="002C03C1">
        <w:rPr>
          <w:rFonts w:ascii="Bell MT" w:hAnsi="Bell MT"/>
          <w:sz w:val="22"/>
          <w:szCs w:val="22"/>
          <w:lang w:val="en-US"/>
        </w:rPr>
        <w:t xml:space="preserve"> No. 97</w:t>
      </w:r>
      <w:r w:rsidR="006C3D7C" w:rsidRPr="002C03C1">
        <w:rPr>
          <w:rFonts w:ascii="Bell MT" w:hAnsi="Bell MT"/>
          <w:sz w:val="22"/>
          <w:szCs w:val="22"/>
          <w:lang w:val="en-US"/>
        </w:rPr>
        <w:t>.</w:t>
      </w:r>
    </w:p>
    <w:p w14:paraId="3D79576C" w14:textId="77777777" w:rsidR="00B2495C" w:rsidRPr="00733963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30E58B75" w14:textId="48E3A2FE" w:rsidR="00CA15BD" w:rsidRPr="008F7504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5A7B17">
        <w:rPr>
          <w:rFonts w:ascii="Bell MT" w:hAnsi="Bell MT"/>
          <w:b/>
          <w:bCs/>
          <w:sz w:val="22"/>
          <w:szCs w:val="22"/>
          <w:lang w:val="es-CL"/>
        </w:rPr>
        <w:t>Bielschowsky</w:t>
      </w:r>
      <w:r w:rsidR="00792041" w:rsidRPr="005A7B17">
        <w:rPr>
          <w:rFonts w:ascii="Bell MT" w:hAnsi="Bell MT"/>
          <w:b/>
          <w:bCs/>
          <w:sz w:val="22"/>
          <w:szCs w:val="22"/>
          <w:lang w:val="es-CL"/>
        </w:rPr>
        <w:t>, R</w:t>
      </w:r>
      <w:r w:rsidR="00DE6F48" w:rsidRPr="005A7B17">
        <w:rPr>
          <w:rFonts w:ascii="Bell MT" w:hAnsi="Bell MT"/>
          <w:b/>
          <w:bCs/>
          <w:sz w:val="22"/>
          <w:szCs w:val="22"/>
          <w:lang w:val="es-CL"/>
        </w:rPr>
        <w:t>.</w:t>
      </w:r>
      <w:r w:rsidRPr="005A7B17">
        <w:rPr>
          <w:rFonts w:ascii="Bell MT" w:hAnsi="Bell MT"/>
          <w:b/>
          <w:bCs/>
          <w:sz w:val="22"/>
          <w:szCs w:val="22"/>
          <w:lang w:val="es-CL"/>
        </w:rPr>
        <w:t xml:space="preserve"> and </w:t>
      </w:r>
      <w:r w:rsidR="00DE6F48" w:rsidRPr="005A7B17">
        <w:rPr>
          <w:rFonts w:ascii="Bell MT" w:hAnsi="Bell MT"/>
          <w:b/>
          <w:bCs/>
          <w:sz w:val="22"/>
          <w:szCs w:val="22"/>
          <w:lang w:val="es-CL"/>
        </w:rPr>
        <w:t>M. T</w:t>
      </w:r>
      <w:r w:rsidRPr="005A7B17">
        <w:rPr>
          <w:rFonts w:ascii="Bell MT" w:hAnsi="Bell MT"/>
          <w:b/>
          <w:bCs/>
          <w:sz w:val="22"/>
          <w:szCs w:val="22"/>
          <w:lang w:val="es-CL"/>
        </w:rPr>
        <w:t xml:space="preserve">orres </w:t>
      </w:r>
      <w:r w:rsidR="005A7B17" w:rsidRPr="005A7B17">
        <w:rPr>
          <w:rFonts w:ascii="Bell MT" w:hAnsi="Bell MT"/>
          <w:b/>
          <w:bCs/>
          <w:sz w:val="22"/>
          <w:szCs w:val="22"/>
          <w:lang w:val="es-CL"/>
        </w:rPr>
        <w:t xml:space="preserve">(comps.), </w:t>
      </w:r>
      <w:r w:rsidR="00792041" w:rsidRPr="005A7B17">
        <w:rPr>
          <w:rFonts w:ascii="Bell MT" w:hAnsi="Bell MT"/>
          <w:b/>
          <w:bCs/>
          <w:sz w:val="22"/>
          <w:szCs w:val="22"/>
          <w:lang w:val="es-CL"/>
        </w:rPr>
        <w:t>(</w:t>
      </w:r>
      <w:r w:rsidRPr="005A7B17">
        <w:rPr>
          <w:rFonts w:ascii="Bell MT" w:hAnsi="Bell MT"/>
          <w:b/>
          <w:bCs/>
          <w:sz w:val="22"/>
          <w:szCs w:val="22"/>
          <w:lang w:val="es-CL"/>
        </w:rPr>
        <w:t>2018</w:t>
      </w:r>
      <w:r w:rsidR="00792041" w:rsidRPr="005A7B17">
        <w:rPr>
          <w:rFonts w:ascii="Bell MT" w:hAnsi="Bell MT"/>
          <w:b/>
          <w:bCs/>
          <w:sz w:val="22"/>
          <w:szCs w:val="22"/>
          <w:lang w:val="es-CL"/>
        </w:rPr>
        <w:t>)</w:t>
      </w:r>
      <w:r w:rsidR="00DE6F48" w:rsidRPr="005A7B17">
        <w:rPr>
          <w:rFonts w:ascii="Bell MT" w:hAnsi="Bell MT"/>
          <w:b/>
          <w:bCs/>
          <w:sz w:val="22"/>
          <w:szCs w:val="22"/>
          <w:lang w:val="es-CL"/>
        </w:rPr>
        <w:t>,</w:t>
      </w:r>
      <w:r w:rsidR="00792041" w:rsidRPr="00CA15BD">
        <w:rPr>
          <w:rFonts w:ascii="Bell MT" w:hAnsi="Bell MT"/>
          <w:sz w:val="22"/>
          <w:szCs w:val="22"/>
          <w:lang w:val="es-CL"/>
        </w:rPr>
        <w:t xml:space="preserve"> </w:t>
      </w:r>
      <w:r w:rsidR="00792041" w:rsidRPr="004F603F">
        <w:rPr>
          <w:rFonts w:ascii="Bell MT" w:hAnsi="Bell MT"/>
          <w:i/>
          <w:sz w:val="22"/>
          <w:szCs w:val="22"/>
          <w:lang w:val="es-CL"/>
        </w:rPr>
        <w:t>Desarrollo e igualdad: el pensamiento de la CEPAL en su séptimo decenio</w:t>
      </w:r>
      <w:r w:rsidR="00792041" w:rsidRPr="00CA15BD">
        <w:rPr>
          <w:rFonts w:ascii="Bell MT" w:hAnsi="Bell MT"/>
          <w:sz w:val="22"/>
          <w:szCs w:val="22"/>
          <w:lang w:val="es-CL"/>
        </w:rPr>
        <w:t xml:space="preserve">. </w:t>
      </w:r>
      <w:r w:rsidR="00792041" w:rsidRPr="008F7504">
        <w:rPr>
          <w:rFonts w:ascii="Bell MT" w:hAnsi="Bell MT"/>
          <w:sz w:val="22"/>
          <w:szCs w:val="22"/>
          <w:lang w:val="es-CL"/>
        </w:rPr>
        <w:t>Textos seleccionados del período 2008-2018, Colección 70 años, N° 1, Santiago, CEPAL.</w:t>
      </w:r>
    </w:p>
    <w:p w14:paraId="047B3536" w14:textId="77777777" w:rsidR="00B2495C" w:rsidRPr="008F7504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6979138F" w14:textId="05B50401" w:rsidR="00CA15BD" w:rsidRPr="008F7504" w:rsidRDefault="006F2B28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8F7504">
        <w:rPr>
          <w:rFonts w:ascii="Bell MT" w:hAnsi="Bell MT"/>
          <w:b/>
          <w:bCs/>
          <w:sz w:val="22"/>
          <w:szCs w:val="22"/>
          <w:lang w:val="es-CL"/>
        </w:rPr>
        <w:t>Bitar, S. (1988),</w:t>
      </w:r>
      <w:r w:rsidRPr="008F7504">
        <w:rPr>
          <w:rFonts w:ascii="Bell MT" w:hAnsi="Bell MT"/>
          <w:sz w:val="22"/>
          <w:szCs w:val="22"/>
          <w:lang w:val="es-CL"/>
        </w:rPr>
        <w:t xml:space="preserve"> “Neo-liberalism versus neo-structuralism in Latin America", </w:t>
      </w:r>
      <w:r w:rsidRPr="004F603F">
        <w:rPr>
          <w:rFonts w:ascii="Bell MT" w:hAnsi="Bell MT"/>
          <w:i/>
          <w:sz w:val="22"/>
          <w:szCs w:val="22"/>
          <w:lang w:val="es-CL"/>
        </w:rPr>
        <w:t>CEPAL Review,</w:t>
      </w:r>
      <w:r w:rsidRPr="008F7504">
        <w:rPr>
          <w:rFonts w:ascii="Bell MT" w:hAnsi="Bell MT"/>
          <w:sz w:val="22"/>
          <w:szCs w:val="22"/>
          <w:lang w:val="es-CL"/>
        </w:rPr>
        <w:t xml:space="preserve"> N° 34, Santiago. </w:t>
      </w:r>
    </w:p>
    <w:p w14:paraId="0C67545C" w14:textId="77777777" w:rsidR="00B2495C" w:rsidRPr="008F7504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6EE65A0B" w14:textId="731C1786" w:rsidR="00CA15BD" w:rsidRDefault="006A6E71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5A7B17">
        <w:rPr>
          <w:rFonts w:ascii="Bell MT" w:hAnsi="Bell MT"/>
          <w:b/>
          <w:bCs/>
          <w:sz w:val="22"/>
          <w:szCs w:val="22"/>
          <w:lang w:val="en-US"/>
        </w:rPr>
        <w:t xml:space="preserve">Blanchard, O., G. Dell´Ariccia </w:t>
      </w:r>
      <w:r w:rsidR="006B53AA" w:rsidRPr="005A7B17">
        <w:rPr>
          <w:rFonts w:ascii="Bell MT" w:hAnsi="Bell MT"/>
          <w:b/>
          <w:bCs/>
          <w:sz w:val="22"/>
          <w:szCs w:val="22"/>
          <w:lang w:val="en-US"/>
        </w:rPr>
        <w:t>and</w:t>
      </w:r>
      <w:r w:rsidRPr="005A7B17">
        <w:rPr>
          <w:rFonts w:ascii="Bell MT" w:hAnsi="Bell MT"/>
          <w:b/>
          <w:bCs/>
          <w:sz w:val="22"/>
          <w:szCs w:val="22"/>
          <w:lang w:val="en-US"/>
        </w:rPr>
        <w:t xml:space="preserve"> P. Mauro (2010),</w:t>
      </w:r>
      <w:r w:rsidRPr="001251E4">
        <w:rPr>
          <w:rFonts w:ascii="Bell MT" w:hAnsi="Bell MT"/>
          <w:sz w:val="22"/>
          <w:szCs w:val="22"/>
          <w:lang w:val="en-US"/>
        </w:rPr>
        <w:t xml:space="preserve"> “Rethinking Macroeconomic Policy”, </w:t>
      </w:r>
      <w:r w:rsidRPr="004F603F">
        <w:rPr>
          <w:rFonts w:ascii="Bell MT" w:hAnsi="Bell MT"/>
          <w:i/>
          <w:sz w:val="22"/>
          <w:szCs w:val="22"/>
          <w:lang w:val="en-US"/>
        </w:rPr>
        <w:t>IMF Staff Position Note,</w:t>
      </w:r>
      <w:r w:rsidRPr="001251E4">
        <w:rPr>
          <w:rFonts w:ascii="Bell MT" w:hAnsi="Bell MT"/>
          <w:sz w:val="22"/>
          <w:szCs w:val="22"/>
          <w:lang w:val="en-US"/>
        </w:rPr>
        <w:t xml:space="preserve"> SPN/10/03, </w:t>
      </w:r>
      <w:r w:rsidR="00BD7DFB" w:rsidRPr="001251E4">
        <w:rPr>
          <w:rFonts w:ascii="Bell MT" w:hAnsi="Bell MT"/>
          <w:sz w:val="22"/>
          <w:szCs w:val="22"/>
          <w:lang w:val="en-US"/>
        </w:rPr>
        <w:t>F</w:t>
      </w:r>
      <w:r w:rsidRPr="001251E4">
        <w:rPr>
          <w:rFonts w:ascii="Bell MT" w:hAnsi="Bell MT"/>
          <w:sz w:val="22"/>
          <w:szCs w:val="22"/>
          <w:lang w:val="en-US"/>
        </w:rPr>
        <w:t>ebr</w:t>
      </w:r>
      <w:r w:rsidR="00BD7DFB" w:rsidRPr="001251E4">
        <w:rPr>
          <w:rFonts w:ascii="Bell MT" w:hAnsi="Bell MT"/>
          <w:sz w:val="22"/>
          <w:szCs w:val="22"/>
          <w:lang w:val="en-US"/>
        </w:rPr>
        <w:t>uary</w:t>
      </w:r>
      <w:r w:rsidRPr="001251E4">
        <w:rPr>
          <w:rFonts w:ascii="Bell MT" w:hAnsi="Bell MT"/>
          <w:sz w:val="22"/>
          <w:szCs w:val="22"/>
          <w:lang w:val="en-US"/>
        </w:rPr>
        <w:t xml:space="preserve">. </w:t>
      </w:r>
    </w:p>
    <w:p w14:paraId="17BF622C" w14:textId="77777777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0BC035A" w14:textId="2425FA71" w:rsidR="00CA15BD" w:rsidRPr="00811675" w:rsidRDefault="006A6E71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Calvo, G. </w:t>
      </w:r>
      <w:r w:rsidR="00DE6F48" w:rsidRPr="00811675">
        <w:rPr>
          <w:rFonts w:ascii="Bell MT" w:hAnsi="Bell MT"/>
          <w:b/>
          <w:bCs/>
          <w:sz w:val="22"/>
          <w:szCs w:val="22"/>
          <w:lang w:val="en-US"/>
        </w:rPr>
        <w:t>and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E. Mendoza (</w:t>
      </w:r>
      <w:r w:rsidR="0043263F" w:rsidRPr="00811675">
        <w:rPr>
          <w:rFonts w:ascii="Bell MT" w:hAnsi="Bell MT"/>
          <w:b/>
          <w:bCs/>
          <w:sz w:val="22"/>
          <w:szCs w:val="22"/>
          <w:lang w:val="en-US"/>
        </w:rPr>
        <w:t>2000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43263F" w:rsidRPr="00811675">
        <w:rPr>
          <w:rFonts w:ascii="Bell MT" w:hAnsi="Bell MT"/>
          <w:sz w:val="22"/>
          <w:szCs w:val="22"/>
          <w:lang w:val="en-US"/>
        </w:rPr>
        <w:t xml:space="preserve">“Rational contagion and the globalization of securities markets”, </w:t>
      </w:r>
      <w:r w:rsidR="0043263F" w:rsidRPr="004F603F">
        <w:rPr>
          <w:rFonts w:ascii="Bell MT" w:hAnsi="Bell MT"/>
          <w:i/>
          <w:sz w:val="22"/>
          <w:szCs w:val="22"/>
          <w:lang w:val="en-US"/>
        </w:rPr>
        <w:t>Journal of International Economics,</w:t>
      </w:r>
      <w:r w:rsidR="0043263F" w:rsidRPr="00811675">
        <w:rPr>
          <w:rFonts w:ascii="Bell MT" w:hAnsi="Bell MT"/>
          <w:sz w:val="22"/>
          <w:szCs w:val="22"/>
          <w:lang w:val="en-US"/>
        </w:rPr>
        <w:t xml:space="preserve"> 51(1).</w:t>
      </w:r>
    </w:p>
    <w:p w14:paraId="0C810925" w14:textId="77777777" w:rsidR="00A1311F" w:rsidRPr="00811675" w:rsidRDefault="00A1311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D487FB8" w14:textId="50A0EE52" w:rsidR="00A1311F" w:rsidRPr="00811675" w:rsidRDefault="00A1311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sz w:val="22"/>
          <w:szCs w:val="22"/>
          <w:lang w:val="en-US"/>
        </w:rPr>
        <w:t>Chang, H-J. (2002),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>Kicking away the Ladder: Development Strategy in Historical Perspective,</w:t>
      </w:r>
      <w:r w:rsidRPr="00811675">
        <w:rPr>
          <w:rFonts w:ascii="Bell MT" w:hAnsi="Bell MT"/>
          <w:sz w:val="22"/>
          <w:szCs w:val="22"/>
          <w:lang w:val="en-US"/>
        </w:rPr>
        <w:t xml:space="preserve"> Anthem Press, London.</w:t>
      </w:r>
    </w:p>
    <w:p w14:paraId="21D70329" w14:textId="77777777" w:rsidR="00A1311F" w:rsidRPr="00811675" w:rsidRDefault="00A1311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703F3E27" w14:textId="16193968" w:rsidR="0043263F" w:rsidRPr="00811675" w:rsidRDefault="000A559A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Devlin, R. (1989),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>Debt and Crisis in Latin America: The Supply Side of the Story</w:t>
      </w:r>
      <w:r w:rsidRPr="00811675">
        <w:rPr>
          <w:rFonts w:ascii="Bell MT" w:hAnsi="Bell MT"/>
          <w:sz w:val="22"/>
          <w:szCs w:val="22"/>
          <w:lang w:val="en-US"/>
        </w:rPr>
        <w:t xml:space="preserve">, Princeton </w:t>
      </w:r>
    </w:p>
    <w:p w14:paraId="5C180942" w14:textId="500BA5E8" w:rsidR="00CA15BD" w:rsidRPr="00811675" w:rsidRDefault="000A559A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sz w:val="22"/>
          <w:szCs w:val="22"/>
          <w:lang w:val="en-US"/>
        </w:rPr>
        <w:t>University Press, Princeton.</w:t>
      </w:r>
    </w:p>
    <w:p w14:paraId="69E89FAD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118461BC" w14:textId="04A5B219" w:rsidR="00B2495C" w:rsidRPr="00811675" w:rsidRDefault="000A559A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Díaz-Alejandro, C. F. (1985),</w:t>
      </w:r>
      <w:r w:rsidRPr="00811675">
        <w:rPr>
          <w:rFonts w:ascii="Bell MT" w:hAnsi="Bell MT"/>
          <w:sz w:val="22"/>
          <w:szCs w:val="22"/>
          <w:lang w:val="en-US"/>
        </w:rPr>
        <w:t xml:space="preserve"> “Goodbye financial repre</w:t>
      </w:r>
      <w:r w:rsidR="005E6B9F" w:rsidRPr="00811675">
        <w:rPr>
          <w:rFonts w:ascii="Bell MT" w:hAnsi="Bell MT"/>
          <w:sz w:val="22"/>
          <w:szCs w:val="22"/>
          <w:lang w:val="en-US"/>
        </w:rPr>
        <w:t xml:space="preserve">ssion, hello financial crash”, </w:t>
      </w:r>
      <w:r w:rsidRPr="004F603F">
        <w:rPr>
          <w:rFonts w:ascii="Bell MT" w:hAnsi="Bell MT"/>
          <w:i/>
          <w:sz w:val="22"/>
          <w:szCs w:val="22"/>
          <w:lang w:val="en-US"/>
        </w:rPr>
        <w:t>Journal of Development Economics</w:t>
      </w:r>
      <w:r w:rsidRPr="00811675">
        <w:rPr>
          <w:rFonts w:ascii="Bell MT" w:hAnsi="Bell MT"/>
          <w:sz w:val="22"/>
          <w:szCs w:val="22"/>
          <w:lang w:val="en-US"/>
        </w:rPr>
        <w:t>, vol. 19, N</w:t>
      </w:r>
      <w:r w:rsidRPr="00811675">
        <w:rPr>
          <w:rFonts w:ascii="Bell MT" w:hAnsi="Bell MT"/>
          <w:sz w:val="22"/>
          <w:szCs w:val="22"/>
          <w:lang w:val="en-US"/>
        </w:rPr>
        <w:sym w:font="Symbol" w:char="F0B0"/>
      </w:r>
      <w:r w:rsidRPr="00811675">
        <w:rPr>
          <w:rFonts w:ascii="Bell MT" w:hAnsi="Bell MT"/>
          <w:sz w:val="22"/>
          <w:szCs w:val="22"/>
          <w:lang w:val="en-US"/>
        </w:rPr>
        <w:t xml:space="preserve"> 1/2</w:t>
      </w:r>
      <w:r w:rsidR="00E258B2" w:rsidRPr="00811675">
        <w:rPr>
          <w:rFonts w:ascii="Bell MT" w:hAnsi="Bell MT"/>
          <w:sz w:val="22"/>
          <w:szCs w:val="22"/>
          <w:lang w:val="en-US"/>
        </w:rPr>
        <w:t>.</w:t>
      </w:r>
    </w:p>
    <w:p w14:paraId="2278BAB0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28AA608" w14:textId="567572E6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ECLAC (2018),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 xml:space="preserve">The inefficiency of inequality, </w:t>
      </w:r>
      <w:r w:rsidRPr="00811675">
        <w:rPr>
          <w:rFonts w:ascii="Bell MT" w:hAnsi="Bell MT"/>
          <w:sz w:val="22"/>
          <w:szCs w:val="22"/>
          <w:lang w:val="en-US"/>
        </w:rPr>
        <w:t>United Nations, Santiago.</w:t>
      </w:r>
    </w:p>
    <w:p w14:paraId="1328C1A7" w14:textId="77777777" w:rsidR="009D2496" w:rsidRPr="00811675" w:rsidRDefault="009D249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873788E" w14:textId="2710649A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9D2496">
        <w:rPr>
          <w:rFonts w:ascii="Bell MT" w:hAnsi="Bell MT"/>
          <w:b/>
          <w:bCs/>
          <w:sz w:val="22"/>
          <w:szCs w:val="22"/>
          <w:lang w:val="en-US"/>
        </w:rPr>
        <w:t>____</w:t>
      </w:r>
      <w:r w:rsidR="009D2496" w:rsidRPr="009D2496">
        <w:rPr>
          <w:rFonts w:ascii="Bell MT" w:hAnsi="Bell MT"/>
          <w:b/>
          <w:bCs/>
          <w:sz w:val="22"/>
          <w:szCs w:val="22"/>
          <w:lang w:val="en-US"/>
        </w:rPr>
        <w:t>_</w:t>
      </w:r>
      <w:r w:rsidR="009D2496">
        <w:rPr>
          <w:rFonts w:ascii="Bell MT" w:hAnsi="Bell MT"/>
          <w:b/>
          <w:bCs/>
          <w:sz w:val="22"/>
          <w:szCs w:val="22"/>
          <w:lang w:val="en-US"/>
        </w:rPr>
        <w:t>__</w:t>
      </w:r>
      <w:r w:rsidR="009D2496" w:rsidRPr="009D2496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Pr="009D2496">
        <w:rPr>
          <w:rFonts w:ascii="Bell MT" w:hAnsi="Bell MT"/>
          <w:b/>
          <w:bCs/>
          <w:sz w:val="22"/>
          <w:szCs w:val="22"/>
          <w:lang w:val="en-US"/>
        </w:rPr>
        <w:t>(2010),</w:t>
      </w:r>
      <w:r w:rsidRPr="009D2496">
        <w:rPr>
          <w:rFonts w:ascii="Bell MT" w:hAnsi="Bell MT"/>
          <w:i/>
          <w:sz w:val="22"/>
          <w:szCs w:val="22"/>
          <w:lang w:val="en-US"/>
        </w:rPr>
        <w:t xml:space="preserve"> Time for equality: closing gaps, opening trails,</w:t>
      </w:r>
      <w:r w:rsidRPr="009D2496">
        <w:rPr>
          <w:rFonts w:ascii="Bell MT" w:hAnsi="Bell MT"/>
          <w:sz w:val="22"/>
          <w:szCs w:val="22"/>
          <w:lang w:val="en-US"/>
        </w:rPr>
        <w:t xml:space="preserve"> United Nations, Santiago. </w:t>
      </w:r>
    </w:p>
    <w:p w14:paraId="342F9D79" w14:textId="77777777" w:rsidR="009D2496" w:rsidRPr="009D2496" w:rsidRDefault="009D249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F157914" w14:textId="066696B3" w:rsidR="009D2496" w:rsidRPr="009D2496" w:rsidRDefault="009D2496" w:rsidP="009D2496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9D2496">
        <w:rPr>
          <w:rFonts w:ascii="Bell MT" w:hAnsi="Bell MT"/>
          <w:b/>
          <w:bCs/>
          <w:sz w:val="22"/>
          <w:szCs w:val="22"/>
          <w:lang w:val="en-US"/>
        </w:rPr>
        <w:t xml:space="preserve"> ______ </w:t>
      </w:r>
      <w:r w:rsidRPr="009D2496">
        <w:rPr>
          <w:rFonts w:ascii="Bell MT" w:hAnsi="Bell MT"/>
          <w:b/>
          <w:bCs/>
          <w:sz w:val="22"/>
          <w:szCs w:val="22"/>
          <w:lang w:val="en-US"/>
        </w:rPr>
        <w:t>(2008),</w:t>
      </w:r>
      <w:r w:rsidRPr="009D2496">
        <w:rPr>
          <w:rFonts w:ascii="Bell MT" w:hAnsi="Bell MT"/>
          <w:sz w:val="22"/>
          <w:szCs w:val="22"/>
          <w:lang w:val="en-US"/>
        </w:rPr>
        <w:t xml:space="preserve"> </w:t>
      </w:r>
      <w:r w:rsidRPr="009D2496">
        <w:rPr>
          <w:rFonts w:ascii="Bell MT" w:hAnsi="Bell MT"/>
          <w:i/>
          <w:sz w:val="22"/>
          <w:szCs w:val="22"/>
          <w:lang w:val="en-US"/>
        </w:rPr>
        <w:t>Structural change and productivity growth 20 years later: old problems, new opportunities</w:t>
      </w:r>
      <w:r w:rsidRPr="009D2496">
        <w:rPr>
          <w:rFonts w:ascii="Bell MT" w:hAnsi="Bell MT"/>
          <w:sz w:val="22"/>
          <w:szCs w:val="22"/>
          <w:lang w:val="en-US"/>
        </w:rPr>
        <w:t>, United Nations, Santiago.</w:t>
      </w:r>
    </w:p>
    <w:p w14:paraId="1D99E695" w14:textId="77777777" w:rsidR="009D2496" w:rsidRPr="009D2496" w:rsidRDefault="009D2496" w:rsidP="009D2496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5D2ECC1" w14:textId="512AE118" w:rsidR="009D2496" w:rsidRDefault="009D2496" w:rsidP="009D2496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9D2496">
        <w:rPr>
          <w:rFonts w:ascii="Bell MT" w:hAnsi="Bell MT"/>
          <w:b/>
          <w:bCs/>
          <w:sz w:val="22"/>
          <w:szCs w:val="22"/>
          <w:lang w:val="en-US"/>
        </w:rPr>
        <w:t>_____</w:t>
      </w:r>
      <w:r>
        <w:rPr>
          <w:rFonts w:ascii="Bell MT" w:hAnsi="Bell MT"/>
          <w:b/>
          <w:bCs/>
          <w:sz w:val="22"/>
          <w:szCs w:val="22"/>
          <w:lang w:val="en-US"/>
        </w:rPr>
        <w:t>_</w:t>
      </w:r>
      <w:r w:rsidRPr="009D2496">
        <w:rPr>
          <w:rFonts w:ascii="Bell MT" w:hAnsi="Bell MT"/>
          <w:b/>
          <w:bCs/>
          <w:sz w:val="22"/>
          <w:szCs w:val="22"/>
          <w:lang w:val="en-US"/>
        </w:rPr>
        <w:t xml:space="preserve">_ </w:t>
      </w:r>
      <w:r w:rsidRPr="009D2496">
        <w:rPr>
          <w:rFonts w:ascii="Bell MT" w:hAnsi="Bell MT"/>
          <w:b/>
          <w:bCs/>
          <w:sz w:val="22"/>
          <w:szCs w:val="22"/>
          <w:lang w:val="en-US"/>
        </w:rPr>
        <w:t>(2002),</w:t>
      </w:r>
      <w:r w:rsidRPr="009D2496">
        <w:rPr>
          <w:rFonts w:ascii="Bell MT" w:hAnsi="Bell MT"/>
          <w:sz w:val="22"/>
          <w:szCs w:val="22"/>
          <w:lang w:val="en-US"/>
        </w:rPr>
        <w:t xml:space="preserve"> </w:t>
      </w:r>
      <w:r w:rsidRPr="009D2496">
        <w:rPr>
          <w:rFonts w:ascii="Bell MT" w:hAnsi="Bell MT"/>
          <w:i/>
          <w:sz w:val="22"/>
          <w:szCs w:val="22"/>
          <w:lang w:val="en-US"/>
        </w:rPr>
        <w:t>Globalization and development,</w:t>
      </w:r>
      <w:r w:rsidRPr="009D2496">
        <w:rPr>
          <w:rFonts w:ascii="Bell MT" w:hAnsi="Bell MT"/>
          <w:sz w:val="22"/>
          <w:szCs w:val="22"/>
          <w:lang w:val="en-US"/>
        </w:rPr>
        <w:t xml:space="preserve"> United Nations, Santiago.</w:t>
      </w:r>
    </w:p>
    <w:p w14:paraId="46586CE1" w14:textId="31FF9234" w:rsidR="00D412AB" w:rsidRDefault="00D412AB" w:rsidP="00E555C7">
      <w:pPr>
        <w:spacing w:after="100" w:afterAutospacing="1"/>
        <w:contextualSpacing/>
        <w:rPr>
          <w:rFonts w:ascii="Bell MT" w:hAnsi="Bell MT"/>
          <w:b/>
          <w:bCs/>
          <w:sz w:val="22"/>
          <w:szCs w:val="22"/>
          <w:lang w:val="en-US"/>
        </w:rPr>
      </w:pPr>
    </w:p>
    <w:p w14:paraId="38DB5823" w14:textId="3AF0350C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9D2496">
        <w:rPr>
          <w:rFonts w:ascii="Bell MT" w:hAnsi="Bell MT"/>
          <w:b/>
          <w:bCs/>
          <w:sz w:val="22"/>
          <w:szCs w:val="22"/>
          <w:lang w:val="en-US"/>
        </w:rPr>
        <w:t>__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(1995),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>Policies to improve linkages with the world economy,</w:t>
      </w:r>
      <w:r w:rsidRPr="00811675">
        <w:rPr>
          <w:rFonts w:ascii="Bell MT" w:hAnsi="Bell MT"/>
          <w:sz w:val="22"/>
          <w:szCs w:val="22"/>
          <w:lang w:val="en-US"/>
        </w:rPr>
        <w:t xml:space="preserve"> ECLAC Books, No. 40, United Nations, Santiago.  </w:t>
      </w:r>
    </w:p>
    <w:p w14:paraId="6DB72B2D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777E48F" w14:textId="2C2FE3AE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9D2496">
        <w:rPr>
          <w:rFonts w:ascii="Bell MT" w:hAnsi="Bell MT"/>
          <w:b/>
          <w:bCs/>
          <w:sz w:val="22"/>
          <w:szCs w:val="22"/>
          <w:lang w:val="en-US"/>
        </w:rPr>
        <w:t>__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(1992),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 xml:space="preserve">Social equity and changing production patterns: an integrated approach, </w:t>
      </w:r>
      <w:r w:rsidRPr="00811675">
        <w:rPr>
          <w:rFonts w:ascii="Bell MT" w:hAnsi="Bell MT"/>
          <w:sz w:val="22"/>
          <w:szCs w:val="22"/>
          <w:lang w:val="en-US"/>
        </w:rPr>
        <w:t>United Nations, Santiago.</w:t>
      </w:r>
    </w:p>
    <w:p w14:paraId="4501390D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7039D83E" w14:textId="443E4747" w:rsidR="00E93FD9" w:rsidRPr="004F603F" w:rsidRDefault="00B2495C" w:rsidP="00E555C7">
      <w:pPr>
        <w:spacing w:after="100" w:afterAutospacing="1"/>
        <w:contextualSpacing/>
        <w:rPr>
          <w:rFonts w:ascii="Bell MT" w:hAnsi="Bell MT"/>
          <w:i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</w:t>
      </w:r>
      <w:r w:rsidR="009D2496">
        <w:rPr>
          <w:rFonts w:ascii="Bell MT" w:hAnsi="Bell MT"/>
          <w:b/>
          <w:bCs/>
          <w:sz w:val="22"/>
          <w:szCs w:val="22"/>
          <w:lang w:val="en-US"/>
        </w:rPr>
        <w:t>___</w:t>
      </w:r>
      <w:r w:rsidR="008E7254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(1990)</w:t>
      </w:r>
      <w:r w:rsidR="00D77CEF" w:rsidRPr="00811675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D77CEF" w:rsidRPr="004F603F">
        <w:rPr>
          <w:rFonts w:ascii="Bell MT" w:hAnsi="Bell MT"/>
          <w:i/>
          <w:sz w:val="22"/>
          <w:szCs w:val="22"/>
          <w:lang w:val="en-US"/>
        </w:rPr>
        <w:t xml:space="preserve"> Changing pro</w:t>
      </w:r>
      <w:r w:rsidR="001B6818" w:rsidRPr="004F603F">
        <w:rPr>
          <w:rFonts w:ascii="Bell MT" w:hAnsi="Bell MT"/>
          <w:i/>
          <w:sz w:val="22"/>
          <w:szCs w:val="22"/>
          <w:lang w:val="en-US"/>
        </w:rPr>
        <w:t>du</w:t>
      </w:r>
      <w:r w:rsidR="00D77CEF" w:rsidRPr="004F603F">
        <w:rPr>
          <w:rFonts w:ascii="Bell MT" w:hAnsi="Bell MT"/>
          <w:i/>
          <w:sz w:val="22"/>
          <w:szCs w:val="22"/>
          <w:lang w:val="en-US"/>
        </w:rPr>
        <w:t xml:space="preserve">ction patterns with social equity: The prime task of Latin </w:t>
      </w:r>
    </w:p>
    <w:p w14:paraId="3E918732" w14:textId="5AF67C04" w:rsidR="00CA15BD" w:rsidRPr="00811675" w:rsidRDefault="00D77CE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4F603F">
        <w:rPr>
          <w:rFonts w:ascii="Bell MT" w:hAnsi="Bell MT"/>
          <w:i/>
          <w:sz w:val="22"/>
          <w:szCs w:val="22"/>
          <w:lang w:val="en-US"/>
        </w:rPr>
        <w:t>America and the Caribbean development in the 1990s,</w:t>
      </w:r>
      <w:r w:rsidRPr="00811675">
        <w:rPr>
          <w:rFonts w:ascii="Bell MT" w:hAnsi="Bell MT"/>
          <w:sz w:val="22"/>
          <w:szCs w:val="22"/>
          <w:lang w:val="en-US"/>
        </w:rPr>
        <w:t xml:space="preserve"> United Nations, Santiago.</w:t>
      </w:r>
    </w:p>
    <w:p w14:paraId="2BFEEA59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1B417A82" w14:textId="5840440D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Fajnzylber, F. (1990),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4F603F">
        <w:rPr>
          <w:rFonts w:ascii="Bell MT" w:hAnsi="Bell MT"/>
          <w:sz w:val="22"/>
          <w:szCs w:val="22"/>
          <w:lang w:val="en-US"/>
        </w:rPr>
        <w:t>“</w:t>
      </w:r>
      <w:r w:rsidRPr="00811675">
        <w:rPr>
          <w:rFonts w:ascii="Bell MT" w:hAnsi="Bell MT"/>
          <w:sz w:val="22"/>
          <w:szCs w:val="22"/>
          <w:lang w:val="en-US"/>
        </w:rPr>
        <w:t xml:space="preserve">Industrialization in Latin America: from “the black box" to the "empty box": a comparison of contemporary industrialization patterns", </w:t>
      </w:r>
      <w:r w:rsidRPr="004F603F">
        <w:rPr>
          <w:rFonts w:ascii="Bell MT" w:hAnsi="Bell MT"/>
          <w:i/>
          <w:sz w:val="22"/>
          <w:szCs w:val="22"/>
          <w:lang w:val="en-US"/>
        </w:rPr>
        <w:t>Cuadernos de la CEPAL</w:t>
      </w:r>
      <w:r w:rsidRPr="00811675">
        <w:rPr>
          <w:rFonts w:ascii="Bell MT" w:hAnsi="Bell MT"/>
          <w:sz w:val="22"/>
          <w:szCs w:val="22"/>
          <w:lang w:val="en-US"/>
        </w:rPr>
        <w:t xml:space="preserve"> No.60, Santiago.</w:t>
      </w:r>
    </w:p>
    <w:p w14:paraId="31626472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A4DF7FE" w14:textId="24414A0F" w:rsidR="00CA15BD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811675">
        <w:rPr>
          <w:rFonts w:ascii="Bell MT" w:hAnsi="Bell MT"/>
          <w:b/>
          <w:bCs/>
          <w:sz w:val="22"/>
          <w:szCs w:val="22"/>
          <w:lang w:val="es-CL"/>
        </w:rPr>
        <w:t>_____</w:t>
      </w:r>
      <w:r w:rsidR="00354362" w:rsidRPr="00811675">
        <w:rPr>
          <w:rFonts w:ascii="Bell MT" w:hAnsi="Bell MT"/>
          <w:b/>
          <w:bCs/>
          <w:sz w:val="22"/>
          <w:szCs w:val="22"/>
          <w:lang w:val="es-CL"/>
        </w:rPr>
        <w:t xml:space="preserve"> </w:t>
      </w:r>
      <w:r w:rsidR="00792041" w:rsidRPr="00811675">
        <w:rPr>
          <w:rFonts w:ascii="Bell MT" w:hAnsi="Bell MT"/>
          <w:b/>
          <w:bCs/>
          <w:sz w:val="22"/>
          <w:szCs w:val="22"/>
          <w:lang w:val="es-CL"/>
        </w:rPr>
        <w:t>(</w:t>
      </w:r>
      <w:r w:rsidR="00354362" w:rsidRPr="00811675">
        <w:rPr>
          <w:rFonts w:ascii="Bell MT" w:hAnsi="Bell MT"/>
          <w:b/>
          <w:bCs/>
          <w:sz w:val="22"/>
          <w:szCs w:val="22"/>
          <w:lang w:val="es-CL"/>
        </w:rPr>
        <w:t>1983</w:t>
      </w:r>
      <w:r w:rsidR="00792041" w:rsidRPr="00811675">
        <w:rPr>
          <w:rFonts w:ascii="Bell MT" w:hAnsi="Bell MT"/>
          <w:b/>
          <w:bCs/>
          <w:sz w:val="22"/>
          <w:szCs w:val="22"/>
          <w:lang w:val="es-CL"/>
        </w:rPr>
        <w:t>),</w:t>
      </w:r>
      <w:r w:rsidR="00792041" w:rsidRPr="00811675">
        <w:rPr>
          <w:rFonts w:ascii="Bell MT" w:hAnsi="Bell MT"/>
          <w:sz w:val="22"/>
          <w:szCs w:val="22"/>
          <w:lang w:val="es-CL"/>
        </w:rPr>
        <w:t xml:space="preserve"> </w:t>
      </w:r>
      <w:r w:rsidR="00792041" w:rsidRPr="004F603F">
        <w:rPr>
          <w:rFonts w:ascii="Bell MT" w:hAnsi="Bell MT"/>
          <w:i/>
          <w:sz w:val="22"/>
          <w:szCs w:val="22"/>
          <w:lang w:val="es-CL"/>
        </w:rPr>
        <w:t>La industrialización trunca de América Latina,</w:t>
      </w:r>
      <w:r w:rsidR="00792041" w:rsidRPr="00811675">
        <w:rPr>
          <w:rFonts w:ascii="Bell MT" w:hAnsi="Bell MT"/>
          <w:sz w:val="22"/>
          <w:szCs w:val="22"/>
          <w:lang w:val="es-CL"/>
        </w:rPr>
        <w:t xml:space="preserve"> Editorial Nueva Imagen</w:t>
      </w:r>
      <w:r w:rsidR="004F603F">
        <w:rPr>
          <w:rFonts w:ascii="Bell MT" w:hAnsi="Bell MT"/>
          <w:sz w:val="22"/>
          <w:szCs w:val="22"/>
          <w:lang w:val="es-CL"/>
        </w:rPr>
        <w:t>, Ciudad de</w:t>
      </w:r>
      <w:r w:rsidR="009D2496">
        <w:rPr>
          <w:rFonts w:ascii="Bell MT" w:hAnsi="Bell MT"/>
          <w:sz w:val="22"/>
          <w:szCs w:val="22"/>
          <w:lang w:val="es-CL"/>
        </w:rPr>
        <w:t xml:space="preserve"> </w:t>
      </w:r>
      <w:r w:rsidR="004F603F">
        <w:rPr>
          <w:rFonts w:ascii="Bell MT" w:hAnsi="Bell MT"/>
          <w:sz w:val="22"/>
          <w:szCs w:val="22"/>
          <w:lang w:val="es-CL"/>
        </w:rPr>
        <w:t>México.</w:t>
      </w:r>
    </w:p>
    <w:p w14:paraId="4072C031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16794D7B" w14:textId="3ED62234" w:rsidR="00632F26" w:rsidRPr="00811675" w:rsidRDefault="009D249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>
        <w:rPr>
          <w:rFonts w:ascii="Bell MT" w:hAnsi="Bell MT"/>
          <w:b/>
          <w:bCs/>
          <w:sz w:val="22"/>
          <w:szCs w:val="22"/>
          <w:lang w:val="en-US"/>
        </w:rPr>
        <w:t xml:space="preserve">Ffrench-Davis, R. </w:t>
      </w:r>
      <w:r w:rsidR="00632F26" w:rsidRPr="00811675">
        <w:rPr>
          <w:rFonts w:ascii="Bell MT" w:hAnsi="Bell MT"/>
          <w:b/>
          <w:bCs/>
          <w:sz w:val="22"/>
          <w:szCs w:val="22"/>
          <w:lang w:val="en-US"/>
        </w:rPr>
        <w:t>(2010a),</w:t>
      </w:r>
      <w:r w:rsidR="00632F26" w:rsidRPr="00811675">
        <w:rPr>
          <w:rFonts w:ascii="Bell MT" w:hAnsi="Bell MT"/>
          <w:sz w:val="22"/>
          <w:szCs w:val="22"/>
          <w:lang w:val="en-US"/>
        </w:rPr>
        <w:t xml:space="preserve"> “Macroeconomics for development: from financierism to productivism”, </w:t>
      </w:r>
      <w:r w:rsidR="00632F26" w:rsidRPr="00811675">
        <w:rPr>
          <w:i/>
          <w:iCs/>
          <w:lang w:val="en-US"/>
        </w:rPr>
        <w:t>CEPAL Review</w:t>
      </w:r>
      <w:r w:rsidR="00632F26" w:rsidRPr="00811675">
        <w:rPr>
          <w:rFonts w:ascii="Bell MT" w:hAnsi="Bell MT"/>
          <w:sz w:val="22"/>
          <w:szCs w:val="22"/>
          <w:lang w:val="en-US"/>
        </w:rPr>
        <w:t>, No. 102, December.</w:t>
      </w:r>
    </w:p>
    <w:p w14:paraId="469E33E3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3E395AE4" w14:textId="5FF0D6FE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A1311F" w:rsidRPr="00811675">
        <w:rPr>
          <w:rFonts w:ascii="Bell MT" w:hAnsi="Bell MT"/>
          <w:b/>
          <w:bCs/>
          <w:sz w:val="22"/>
          <w:szCs w:val="22"/>
          <w:lang w:val="en-US"/>
        </w:rPr>
        <w:t>_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(2010b),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4F603F">
        <w:rPr>
          <w:rFonts w:ascii="Bell MT" w:hAnsi="Bell MT"/>
          <w:i/>
          <w:sz w:val="22"/>
          <w:szCs w:val="22"/>
          <w:lang w:val="en-US"/>
        </w:rPr>
        <w:t>Economic reforms in Chile: from dictatorship to democracy,</w:t>
      </w:r>
      <w:r w:rsidRPr="00811675">
        <w:rPr>
          <w:rFonts w:ascii="Bell MT" w:hAnsi="Bell MT"/>
          <w:sz w:val="22"/>
          <w:szCs w:val="22"/>
          <w:lang w:val="en-US"/>
        </w:rPr>
        <w:t xml:space="preserve"> Palgrave, London and New York.</w:t>
      </w:r>
    </w:p>
    <w:p w14:paraId="646A06E8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GB"/>
        </w:rPr>
      </w:pPr>
    </w:p>
    <w:p w14:paraId="6C036753" w14:textId="4DDEF63C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______</w:t>
      </w:r>
      <w:r w:rsidR="009D2496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(2005),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811675">
        <w:rPr>
          <w:i/>
          <w:iCs/>
          <w:lang w:val="en-US"/>
        </w:rPr>
        <w:t>Reforming Latin American Economies: After Market Fundamentalism,</w:t>
      </w:r>
      <w:r w:rsidRPr="00811675">
        <w:rPr>
          <w:rFonts w:ascii="Bell MT" w:hAnsi="Bell MT"/>
          <w:sz w:val="22"/>
          <w:szCs w:val="22"/>
          <w:lang w:val="en-US"/>
        </w:rPr>
        <w:t xml:space="preserve"> Palgrave Macmillan</w:t>
      </w:r>
      <w:r w:rsidR="004F603F">
        <w:rPr>
          <w:rFonts w:ascii="Bell MT" w:hAnsi="Bell MT"/>
          <w:sz w:val="22"/>
          <w:szCs w:val="22"/>
          <w:lang w:val="en-US"/>
        </w:rPr>
        <w:t>,</w:t>
      </w:r>
      <w:r w:rsidR="004F603F" w:rsidRPr="004F603F">
        <w:rPr>
          <w:rFonts w:ascii="Bell MT" w:hAnsi="Bell MT"/>
          <w:sz w:val="22"/>
          <w:szCs w:val="22"/>
          <w:lang w:val="en-US"/>
        </w:rPr>
        <w:t xml:space="preserve"> </w:t>
      </w:r>
      <w:r w:rsidR="004F603F">
        <w:rPr>
          <w:rFonts w:ascii="Bell MT" w:hAnsi="Bell MT"/>
          <w:sz w:val="22"/>
          <w:szCs w:val="22"/>
          <w:lang w:val="en-US"/>
        </w:rPr>
        <w:t>London and New York.</w:t>
      </w:r>
    </w:p>
    <w:p w14:paraId="37DBBB3F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1D5DBE4" w14:textId="3574BD9E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A1311F" w:rsidRPr="00811675">
        <w:rPr>
          <w:rFonts w:ascii="Bell MT" w:hAnsi="Bell MT"/>
          <w:b/>
          <w:bCs/>
          <w:sz w:val="22"/>
          <w:szCs w:val="22"/>
          <w:lang w:val="en-US"/>
        </w:rPr>
        <w:t>__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(1988),</w:t>
      </w:r>
      <w:r w:rsidRPr="00811675">
        <w:rPr>
          <w:rFonts w:ascii="Bell MT" w:hAnsi="Bell MT"/>
          <w:sz w:val="22"/>
          <w:szCs w:val="22"/>
          <w:lang w:val="en-US"/>
        </w:rPr>
        <w:t xml:space="preserve"> "An outline of a neo-structuralist approach", </w:t>
      </w:r>
      <w:r w:rsidRPr="004F603F">
        <w:rPr>
          <w:rFonts w:ascii="Bell MT" w:hAnsi="Bell MT"/>
          <w:i/>
          <w:sz w:val="22"/>
          <w:szCs w:val="22"/>
          <w:lang w:val="en-US"/>
        </w:rPr>
        <w:t>CEPAL Review,</w:t>
      </w:r>
      <w:r w:rsidRPr="00811675">
        <w:rPr>
          <w:rFonts w:ascii="Bell MT" w:hAnsi="Bell MT"/>
          <w:sz w:val="22"/>
          <w:szCs w:val="22"/>
          <w:lang w:val="en-US"/>
        </w:rPr>
        <w:t xml:space="preserve"> N° 34, Santiago. </w:t>
      </w:r>
    </w:p>
    <w:p w14:paraId="15BF562F" w14:textId="77777777" w:rsidR="00CA15BD" w:rsidRPr="00811675" w:rsidRDefault="00CA15BD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787EE28E" w14:textId="2340165D" w:rsidR="00B2495C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A1311F" w:rsidRPr="00811675">
        <w:rPr>
          <w:rFonts w:ascii="Bell MT" w:hAnsi="Bell MT"/>
          <w:b/>
          <w:bCs/>
          <w:sz w:val="22"/>
          <w:szCs w:val="22"/>
          <w:lang w:val="en-US"/>
        </w:rPr>
        <w:t>_</w:t>
      </w:r>
      <w:r w:rsidR="00354362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(1985</w:t>
      </w:r>
      <w:r w:rsidR="00D66769" w:rsidRPr="00811675">
        <w:rPr>
          <w:rFonts w:ascii="Bell MT" w:hAnsi="Bell MT"/>
          <w:b/>
          <w:bCs/>
          <w:sz w:val="22"/>
          <w:szCs w:val="22"/>
          <w:lang w:val="en-US"/>
        </w:rPr>
        <w:t>)</w:t>
      </w:r>
      <w:r w:rsidR="002D72AD" w:rsidRPr="00811675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2D72AD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705716" w:rsidRPr="00811675">
        <w:rPr>
          <w:rFonts w:ascii="Bell MT" w:hAnsi="Bell MT"/>
          <w:sz w:val="22"/>
          <w:szCs w:val="22"/>
          <w:lang w:val="en-US"/>
        </w:rPr>
        <w:t>“</w:t>
      </w:r>
      <w:r w:rsidR="002D72AD" w:rsidRPr="00811675">
        <w:rPr>
          <w:rFonts w:ascii="Bell MT" w:hAnsi="Bell MT"/>
          <w:sz w:val="22"/>
          <w:szCs w:val="22"/>
          <w:lang w:val="en-US"/>
        </w:rPr>
        <w:t>Neoestructuralismo e inserción externa</w:t>
      </w:r>
      <w:r w:rsidR="00705716" w:rsidRPr="00811675">
        <w:rPr>
          <w:rFonts w:ascii="Bell MT" w:hAnsi="Bell MT"/>
          <w:sz w:val="22"/>
          <w:szCs w:val="22"/>
          <w:lang w:val="en-US"/>
        </w:rPr>
        <w:t>”</w:t>
      </w:r>
      <w:r w:rsidR="002D72AD" w:rsidRPr="00811675">
        <w:rPr>
          <w:rFonts w:ascii="Bell MT" w:hAnsi="Bell MT"/>
          <w:sz w:val="22"/>
          <w:szCs w:val="22"/>
          <w:lang w:val="en-US"/>
        </w:rPr>
        <w:t xml:space="preserve">, </w:t>
      </w:r>
      <w:r w:rsidR="0070315B" w:rsidRPr="00811675">
        <w:rPr>
          <w:rFonts w:ascii="Bell MT" w:hAnsi="Bell MT"/>
          <w:sz w:val="22"/>
          <w:szCs w:val="22"/>
          <w:lang w:val="en-US"/>
        </w:rPr>
        <w:t xml:space="preserve">prepared for Round Table on Development Styles and Challenges for Latin America, organized by ECLAC, FLACSO-Chile, and UNITAR, January 6-8, 1986, Santiago. </w:t>
      </w:r>
    </w:p>
    <w:p w14:paraId="651751E1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E004767" w14:textId="4AAD0CAA" w:rsidR="00FD60C0" w:rsidRPr="00811675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Ffrench-Davis</w:t>
      </w:r>
      <w:r w:rsidR="00636B4F" w:rsidRPr="00811675">
        <w:rPr>
          <w:rFonts w:ascii="Bell MT" w:hAnsi="Bell MT"/>
          <w:b/>
          <w:bCs/>
          <w:sz w:val="22"/>
          <w:szCs w:val="22"/>
          <w:lang w:val="en-US"/>
        </w:rPr>
        <w:t>, R.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and </w:t>
      </w:r>
      <w:r w:rsidR="00636B4F" w:rsidRPr="00811675">
        <w:rPr>
          <w:rFonts w:ascii="Bell MT" w:hAnsi="Bell MT"/>
          <w:b/>
          <w:bCs/>
          <w:sz w:val="22"/>
          <w:szCs w:val="22"/>
          <w:lang w:val="en-US"/>
        </w:rPr>
        <w:t xml:space="preserve">J.A.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Ocampo </w:t>
      </w:r>
      <w:r w:rsidR="00636B4F" w:rsidRPr="00811675">
        <w:rPr>
          <w:rFonts w:ascii="Bell MT" w:hAnsi="Bell MT"/>
          <w:b/>
          <w:bCs/>
          <w:sz w:val="22"/>
          <w:szCs w:val="22"/>
          <w:lang w:val="en-US"/>
        </w:rPr>
        <w:t>(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2001)</w:t>
      </w:r>
      <w:r w:rsidR="006B53AA" w:rsidRPr="00811675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6B53AA" w:rsidRPr="00811675">
        <w:rPr>
          <w:rFonts w:ascii="Bell MT" w:hAnsi="Bell MT"/>
          <w:sz w:val="22"/>
          <w:szCs w:val="22"/>
          <w:lang w:val="en-US"/>
        </w:rPr>
        <w:t xml:space="preserve"> “</w:t>
      </w:r>
      <w:r w:rsidR="001B6818" w:rsidRPr="00811675">
        <w:rPr>
          <w:rFonts w:ascii="Bell MT" w:hAnsi="Bell MT"/>
          <w:sz w:val="22"/>
          <w:szCs w:val="22"/>
          <w:lang w:val="en-US"/>
        </w:rPr>
        <w:t>T</w:t>
      </w:r>
      <w:r w:rsidR="00A72489" w:rsidRPr="00811675">
        <w:rPr>
          <w:rFonts w:ascii="Bell MT" w:hAnsi="Bell MT"/>
          <w:sz w:val="22"/>
          <w:szCs w:val="22"/>
          <w:lang w:val="en-US"/>
        </w:rPr>
        <w:t>he g</w:t>
      </w:r>
      <w:r w:rsidR="006B53AA" w:rsidRPr="00811675">
        <w:rPr>
          <w:rFonts w:ascii="Bell MT" w:hAnsi="Bell MT"/>
          <w:sz w:val="22"/>
          <w:szCs w:val="22"/>
          <w:lang w:val="en-US"/>
        </w:rPr>
        <w:t>lobalization of financial</w:t>
      </w:r>
      <w:r w:rsidR="00A72489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6B53AA" w:rsidRPr="00811675">
        <w:rPr>
          <w:rFonts w:ascii="Bell MT" w:hAnsi="Bell MT"/>
          <w:sz w:val="22"/>
          <w:szCs w:val="22"/>
          <w:lang w:val="en-US"/>
        </w:rPr>
        <w:t>volatility”</w:t>
      </w:r>
      <w:r w:rsidR="00A72489" w:rsidRPr="00811675">
        <w:rPr>
          <w:rFonts w:ascii="Bell MT" w:hAnsi="Bell MT"/>
          <w:sz w:val="22"/>
          <w:szCs w:val="22"/>
          <w:lang w:val="en-US"/>
        </w:rPr>
        <w:t xml:space="preserve">, in R Ffrench-Davis (ed.), </w:t>
      </w:r>
      <w:r w:rsidR="00A72489" w:rsidRPr="004F603F">
        <w:rPr>
          <w:rFonts w:ascii="Bell MT" w:hAnsi="Bell MT"/>
          <w:i/>
          <w:sz w:val="22"/>
          <w:szCs w:val="22"/>
          <w:lang w:val="en-US"/>
        </w:rPr>
        <w:t>Crisis in ´successful´ emerging economies</w:t>
      </w:r>
      <w:r w:rsidR="006B53AA" w:rsidRPr="004F603F">
        <w:rPr>
          <w:rFonts w:ascii="Bell MT" w:hAnsi="Bell MT"/>
          <w:i/>
          <w:sz w:val="22"/>
          <w:szCs w:val="22"/>
          <w:lang w:val="en-US"/>
        </w:rPr>
        <w:t>,</w:t>
      </w:r>
      <w:r w:rsidR="00A72489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6B53AA" w:rsidRPr="00811675">
        <w:rPr>
          <w:rFonts w:ascii="Bell MT" w:hAnsi="Bell MT"/>
          <w:sz w:val="22"/>
          <w:szCs w:val="22"/>
          <w:lang w:val="en-US"/>
        </w:rPr>
        <w:t>Bro</w:t>
      </w:r>
      <w:r w:rsidR="004A482C" w:rsidRPr="00811675">
        <w:rPr>
          <w:rFonts w:ascii="Bell MT" w:hAnsi="Bell MT"/>
          <w:sz w:val="22"/>
          <w:szCs w:val="22"/>
          <w:lang w:val="en-US"/>
        </w:rPr>
        <w:t>o</w:t>
      </w:r>
      <w:r w:rsidR="006B53AA" w:rsidRPr="00811675">
        <w:rPr>
          <w:rFonts w:ascii="Bell MT" w:hAnsi="Bell MT"/>
          <w:sz w:val="22"/>
          <w:szCs w:val="22"/>
          <w:lang w:val="en-US"/>
        </w:rPr>
        <w:t>kings</w:t>
      </w:r>
      <w:r w:rsidR="00A72489" w:rsidRPr="00811675">
        <w:rPr>
          <w:rFonts w:ascii="Bell MT" w:hAnsi="Bell MT"/>
          <w:sz w:val="22"/>
          <w:szCs w:val="22"/>
          <w:lang w:val="en-US"/>
        </w:rPr>
        <w:t xml:space="preserve"> Institution, Washington DC</w:t>
      </w:r>
      <w:r w:rsidRPr="00811675">
        <w:rPr>
          <w:rFonts w:ascii="Bell MT" w:hAnsi="Bell MT"/>
          <w:sz w:val="22"/>
          <w:szCs w:val="22"/>
          <w:lang w:val="en-US"/>
        </w:rPr>
        <w:t>.</w:t>
      </w:r>
    </w:p>
    <w:p w14:paraId="6BCBAD1F" w14:textId="77777777" w:rsidR="00632F26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534139F3" w14:textId="36C64F0F" w:rsidR="00CA15BD" w:rsidRPr="00811675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Frenkel</w:t>
      </w:r>
      <w:r w:rsidR="000262BC" w:rsidRPr="00811675">
        <w:rPr>
          <w:rFonts w:ascii="Bell MT" w:hAnsi="Bell MT"/>
          <w:b/>
          <w:bCs/>
          <w:sz w:val="22"/>
          <w:szCs w:val="22"/>
          <w:lang w:val="en-US"/>
        </w:rPr>
        <w:t xml:space="preserve">, R. </w:t>
      </w:r>
      <w:r w:rsidR="00AD6C6D" w:rsidRPr="00811675">
        <w:rPr>
          <w:rFonts w:ascii="Bell MT" w:hAnsi="Bell MT"/>
          <w:b/>
          <w:bCs/>
          <w:sz w:val="22"/>
          <w:szCs w:val="22"/>
          <w:lang w:val="en-US"/>
        </w:rPr>
        <w:t>(2008),</w:t>
      </w:r>
      <w:r w:rsidR="00AD6C6D" w:rsidRPr="00811675">
        <w:rPr>
          <w:rFonts w:ascii="Bell MT" w:hAnsi="Bell MT"/>
          <w:sz w:val="22"/>
          <w:szCs w:val="22"/>
          <w:lang w:val="en-US"/>
        </w:rPr>
        <w:t xml:space="preserve"> “The competitive real exchange-rate, inflation </w:t>
      </w:r>
      <w:r w:rsidR="0048301D" w:rsidRPr="00811675">
        <w:rPr>
          <w:rFonts w:ascii="Bell MT" w:hAnsi="Bell MT"/>
          <w:sz w:val="22"/>
          <w:szCs w:val="22"/>
          <w:lang w:val="en-US"/>
        </w:rPr>
        <w:t xml:space="preserve">and monetary policy”, </w:t>
      </w:r>
      <w:r w:rsidR="0048301D" w:rsidRPr="004F603F">
        <w:rPr>
          <w:rFonts w:ascii="Bell MT" w:hAnsi="Bell MT"/>
          <w:i/>
          <w:sz w:val="22"/>
          <w:szCs w:val="22"/>
          <w:lang w:val="en-US"/>
        </w:rPr>
        <w:t>CEPAL Review</w:t>
      </w:r>
      <w:r w:rsidR="0048301D" w:rsidRPr="00811675">
        <w:rPr>
          <w:rFonts w:ascii="Bell MT" w:hAnsi="Bell MT"/>
          <w:sz w:val="22"/>
          <w:szCs w:val="22"/>
          <w:lang w:val="en-US"/>
        </w:rPr>
        <w:t xml:space="preserve"> No 96, December.</w:t>
      </w:r>
    </w:p>
    <w:p w14:paraId="70D3B475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BB10BBF" w14:textId="1FC20796" w:rsidR="00B2495C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Frenkel, R, </w:t>
      </w:r>
      <w:r w:rsidR="00354362" w:rsidRPr="00811675">
        <w:rPr>
          <w:rFonts w:ascii="Bell MT" w:hAnsi="Bell MT"/>
          <w:b/>
          <w:bCs/>
          <w:sz w:val="22"/>
          <w:szCs w:val="22"/>
          <w:lang w:val="en-US"/>
        </w:rPr>
        <w:t>and</w:t>
      </w:r>
      <w:r w:rsidR="000262BC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M.</w:t>
      </w:r>
      <w:r w:rsidR="00354362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Rapetti</w:t>
      </w:r>
      <w:r w:rsidR="000262BC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FF3481" w:rsidRPr="00811675">
        <w:rPr>
          <w:rFonts w:ascii="Bell MT" w:hAnsi="Bell MT"/>
          <w:b/>
          <w:bCs/>
          <w:sz w:val="22"/>
          <w:szCs w:val="22"/>
          <w:lang w:val="en-US"/>
        </w:rPr>
        <w:t>(2014),</w:t>
      </w:r>
      <w:r w:rsidR="00FF3481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ED1595" w:rsidRPr="00811675">
        <w:rPr>
          <w:rFonts w:ascii="Bell MT" w:hAnsi="Bell MT"/>
          <w:sz w:val="22"/>
          <w:szCs w:val="22"/>
          <w:lang w:val="en-US"/>
        </w:rPr>
        <w:t xml:space="preserve">“The real exchange rate as a target of macroeconomic policy”, </w:t>
      </w:r>
      <w:r w:rsidR="00ED1595" w:rsidRPr="004F603F">
        <w:rPr>
          <w:rFonts w:ascii="Bell MT" w:hAnsi="Bell MT"/>
          <w:i/>
          <w:sz w:val="22"/>
          <w:szCs w:val="22"/>
          <w:lang w:val="en-US"/>
        </w:rPr>
        <w:t>MPRA Pa</w:t>
      </w:r>
      <w:r w:rsidR="00D626E0" w:rsidRPr="004F603F">
        <w:rPr>
          <w:rFonts w:ascii="Bell MT" w:hAnsi="Bell MT"/>
          <w:i/>
          <w:sz w:val="22"/>
          <w:szCs w:val="22"/>
          <w:lang w:val="en-US"/>
        </w:rPr>
        <w:t>p</w:t>
      </w:r>
      <w:r w:rsidR="00ED1595" w:rsidRPr="004F603F">
        <w:rPr>
          <w:rFonts w:ascii="Bell MT" w:hAnsi="Bell MT"/>
          <w:i/>
          <w:sz w:val="22"/>
          <w:szCs w:val="22"/>
          <w:lang w:val="en-US"/>
        </w:rPr>
        <w:t>er</w:t>
      </w:r>
      <w:r w:rsidR="00ED1595" w:rsidRPr="00811675">
        <w:rPr>
          <w:rFonts w:ascii="Bell MT" w:hAnsi="Bell MT"/>
          <w:sz w:val="22"/>
          <w:szCs w:val="22"/>
          <w:lang w:val="en-US"/>
        </w:rPr>
        <w:t xml:space="preserve"> No 59335, October, in </w:t>
      </w:r>
      <w:hyperlink r:id="rId10" w:history="1">
        <w:r w:rsidR="00A366F4" w:rsidRPr="00811675">
          <w:rPr>
            <w:rFonts w:ascii="Bell MT" w:hAnsi="Bell MT"/>
            <w:sz w:val="22"/>
            <w:szCs w:val="22"/>
            <w:lang w:val="en-US"/>
          </w:rPr>
          <w:t>http://mpra.ub-muenchen.de/59335/</w:t>
        </w:r>
      </w:hyperlink>
    </w:p>
    <w:p w14:paraId="014F0466" w14:textId="04BEEDAF" w:rsidR="00CA15BD" w:rsidRPr="00811675" w:rsidRDefault="00CA15BD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</w:p>
    <w:p w14:paraId="5BA11FCE" w14:textId="10CE2132" w:rsidR="00CA15BD" w:rsidRPr="00811675" w:rsidRDefault="00F839C4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Gallagher, K.</w:t>
      </w:r>
      <w:r w:rsidR="00FD0575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(2014)</w:t>
      </w:r>
      <w:r w:rsidR="004F603F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FD0575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FD0575" w:rsidRPr="004F603F">
        <w:rPr>
          <w:rFonts w:ascii="Bell MT" w:hAnsi="Bell MT"/>
          <w:i/>
          <w:sz w:val="22"/>
          <w:szCs w:val="22"/>
          <w:lang w:val="en-US"/>
        </w:rPr>
        <w:t>Ruling Capital: Emerging Markets and the Reregulation of Cross-Border Finance</w:t>
      </w:r>
      <w:r w:rsidR="004F603F">
        <w:rPr>
          <w:rFonts w:ascii="Bell MT" w:hAnsi="Bell MT"/>
          <w:sz w:val="22"/>
          <w:szCs w:val="22"/>
          <w:lang w:val="en-US"/>
        </w:rPr>
        <w:t>,</w:t>
      </w:r>
      <w:r w:rsidR="00FD0575" w:rsidRPr="00811675">
        <w:rPr>
          <w:rFonts w:ascii="Bell MT" w:hAnsi="Bell MT"/>
          <w:sz w:val="22"/>
          <w:szCs w:val="22"/>
          <w:lang w:val="en-US"/>
        </w:rPr>
        <w:t xml:space="preserve"> Cornell University Press</w:t>
      </w:r>
      <w:r w:rsidR="004F603F">
        <w:rPr>
          <w:rFonts w:ascii="Bell MT" w:hAnsi="Bell MT"/>
          <w:sz w:val="22"/>
          <w:szCs w:val="22"/>
          <w:lang w:val="en-US"/>
        </w:rPr>
        <w:t>, Ithaca</w:t>
      </w:r>
      <w:r w:rsidR="00FD0575" w:rsidRPr="00811675">
        <w:rPr>
          <w:rFonts w:ascii="Bell MT" w:hAnsi="Bell MT"/>
          <w:sz w:val="22"/>
          <w:szCs w:val="22"/>
          <w:lang w:val="en-US"/>
        </w:rPr>
        <w:t>.</w:t>
      </w:r>
    </w:p>
    <w:p w14:paraId="56E455C5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73B4EE75" w14:textId="521770AC" w:rsidR="00CA15BD" w:rsidRPr="00811675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Griffith-Jones, </w:t>
      </w:r>
      <w:r w:rsidR="00F62462" w:rsidRPr="00811675">
        <w:rPr>
          <w:rFonts w:ascii="Bell MT" w:hAnsi="Bell MT"/>
          <w:b/>
          <w:bCs/>
          <w:sz w:val="22"/>
          <w:szCs w:val="22"/>
          <w:lang w:val="en-US"/>
        </w:rPr>
        <w:t xml:space="preserve">S., J.A.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Ocampo and </w:t>
      </w:r>
      <w:r w:rsidR="00F62462" w:rsidRPr="00811675">
        <w:rPr>
          <w:rFonts w:ascii="Bell MT" w:hAnsi="Bell MT"/>
          <w:b/>
          <w:bCs/>
          <w:sz w:val="22"/>
          <w:szCs w:val="22"/>
          <w:lang w:val="en-US"/>
        </w:rPr>
        <w:t xml:space="preserve">J.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Stiglitz</w:t>
      </w:r>
      <w:r w:rsidR="005A7B17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(eds.)</w:t>
      </w:r>
      <w:r w:rsidR="004A482C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20</w:t>
      </w:r>
      <w:r w:rsidR="00350204" w:rsidRPr="00811675">
        <w:rPr>
          <w:rFonts w:ascii="Bell MT" w:hAnsi="Bell MT"/>
          <w:b/>
          <w:bCs/>
          <w:sz w:val="22"/>
          <w:szCs w:val="22"/>
          <w:lang w:val="en-US"/>
        </w:rPr>
        <w:t>1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0</w:t>
      </w:r>
      <w:r w:rsidR="004A482C" w:rsidRPr="00811675">
        <w:rPr>
          <w:rFonts w:ascii="Bell MT" w:hAnsi="Bell MT"/>
          <w:b/>
          <w:bCs/>
          <w:sz w:val="22"/>
          <w:szCs w:val="22"/>
          <w:lang w:val="en-US"/>
        </w:rPr>
        <w:t>),</w:t>
      </w:r>
      <w:r w:rsidR="00350204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350204" w:rsidRPr="004F603F">
        <w:rPr>
          <w:rFonts w:ascii="Bell MT" w:hAnsi="Bell MT"/>
          <w:i/>
          <w:sz w:val="22"/>
          <w:szCs w:val="22"/>
          <w:lang w:val="en-US"/>
        </w:rPr>
        <w:t>Time for a Visible Hand:</w:t>
      </w:r>
      <w:r w:rsidR="005A7B17" w:rsidRPr="004F603F">
        <w:rPr>
          <w:rFonts w:ascii="Bell MT" w:hAnsi="Bell MT"/>
          <w:i/>
          <w:sz w:val="22"/>
          <w:szCs w:val="22"/>
          <w:lang w:val="en-US"/>
        </w:rPr>
        <w:t xml:space="preserve"> </w:t>
      </w:r>
      <w:r w:rsidR="00350204" w:rsidRPr="004F603F">
        <w:rPr>
          <w:rFonts w:ascii="Bell MT" w:hAnsi="Bell MT"/>
          <w:i/>
          <w:sz w:val="22"/>
          <w:szCs w:val="22"/>
          <w:lang w:val="en-US"/>
        </w:rPr>
        <w:t>Lessons from the 2008 World Financial Crisis,</w:t>
      </w:r>
      <w:r w:rsidR="00350204" w:rsidRPr="00811675">
        <w:rPr>
          <w:rFonts w:ascii="Bell MT" w:hAnsi="Bell MT"/>
          <w:sz w:val="22"/>
          <w:szCs w:val="22"/>
          <w:lang w:val="en-US"/>
        </w:rPr>
        <w:t xml:space="preserve"> Oxford University Pre</w:t>
      </w:r>
      <w:r w:rsidR="000C711F" w:rsidRPr="00811675">
        <w:rPr>
          <w:rFonts w:ascii="Bell MT" w:hAnsi="Bell MT"/>
          <w:sz w:val="22"/>
          <w:szCs w:val="22"/>
          <w:lang w:val="en-US"/>
        </w:rPr>
        <w:t>ss</w:t>
      </w:r>
      <w:r w:rsidR="004F603F">
        <w:rPr>
          <w:rFonts w:ascii="Bell MT" w:hAnsi="Bell MT"/>
          <w:sz w:val="22"/>
          <w:szCs w:val="22"/>
          <w:lang w:val="en-US"/>
        </w:rPr>
        <w:t>, New York</w:t>
      </w:r>
      <w:r w:rsidR="000C711F" w:rsidRPr="00811675">
        <w:rPr>
          <w:rFonts w:ascii="Bell MT" w:hAnsi="Bell MT"/>
          <w:sz w:val="22"/>
          <w:szCs w:val="22"/>
          <w:lang w:val="en-US"/>
        </w:rPr>
        <w:t>.</w:t>
      </w:r>
    </w:p>
    <w:p w14:paraId="7D296A5A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7B9F641D" w14:textId="4F6869F0" w:rsidR="0018708A" w:rsidRPr="00811675" w:rsidRDefault="0018708A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811675">
        <w:rPr>
          <w:rFonts w:ascii="Bell MT" w:hAnsi="Bell MT"/>
          <w:b/>
          <w:bCs/>
          <w:sz w:val="22"/>
          <w:szCs w:val="22"/>
          <w:lang w:val="es-CL"/>
        </w:rPr>
        <w:t xml:space="preserve">Lustig, </w:t>
      </w:r>
      <w:r w:rsidR="008A62EA" w:rsidRPr="00811675">
        <w:rPr>
          <w:rFonts w:ascii="Bell MT" w:hAnsi="Bell MT"/>
          <w:b/>
          <w:bCs/>
          <w:sz w:val="22"/>
          <w:szCs w:val="22"/>
          <w:lang w:val="es-CL"/>
        </w:rPr>
        <w:t>N</w:t>
      </w:r>
      <w:r w:rsidR="00F839C4" w:rsidRPr="00811675">
        <w:rPr>
          <w:rFonts w:ascii="Bell MT" w:hAnsi="Bell MT"/>
          <w:b/>
          <w:bCs/>
          <w:sz w:val="22"/>
          <w:szCs w:val="22"/>
          <w:lang w:val="es-CL"/>
        </w:rPr>
        <w:t xml:space="preserve">. </w:t>
      </w:r>
      <w:r w:rsidR="008A62EA" w:rsidRPr="00811675">
        <w:rPr>
          <w:rFonts w:ascii="Bell MT" w:hAnsi="Bell MT"/>
          <w:b/>
          <w:bCs/>
          <w:sz w:val="22"/>
          <w:szCs w:val="22"/>
          <w:lang w:val="es-CL"/>
        </w:rPr>
        <w:t>(1988)</w:t>
      </w:r>
      <w:r w:rsidR="000C711F" w:rsidRPr="00811675">
        <w:rPr>
          <w:rFonts w:ascii="Bell MT" w:hAnsi="Bell MT"/>
          <w:b/>
          <w:bCs/>
          <w:sz w:val="22"/>
          <w:szCs w:val="22"/>
          <w:lang w:val="es-CL"/>
        </w:rPr>
        <w:t>,</w:t>
      </w:r>
      <w:r w:rsidR="008A62EA" w:rsidRPr="00811675">
        <w:rPr>
          <w:rFonts w:ascii="Bell MT" w:hAnsi="Bell MT"/>
          <w:sz w:val="22"/>
          <w:szCs w:val="22"/>
          <w:lang w:val="es-CL"/>
        </w:rPr>
        <w:t xml:space="preserve"> "Del Estructuralismo </w:t>
      </w:r>
      <w:r w:rsidR="00F839C4" w:rsidRPr="00811675">
        <w:rPr>
          <w:rFonts w:ascii="Bell MT" w:hAnsi="Bell MT"/>
          <w:sz w:val="22"/>
          <w:szCs w:val="22"/>
          <w:lang w:val="es-CL"/>
        </w:rPr>
        <w:t>a</w:t>
      </w:r>
      <w:r w:rsidR="008A62EA" w:rsidRPr="00811675">
        <w:rPr>
          <w:rFonts w:ascii="Bell MT" w:hAnsi="Bell MT"/>
          <w:sz w:val="22"/>
          <w:szCs w:val="22"/>
          <w:lang w:val="es-CL"/>
        </w:rPr>
        <w:t>l Neoestructuralismo"</w:t>
      </w:r>
      <w:r w:rsidR="00636B4F" w:rsidRPr="00811675">
        <w:rPr>
          <w:rFonts w:ascii="Bell MT" w:hAnsi="Bell MT"/>
          <w:sz w:val="22"/>
          <w:szCs w:val="22"/>
          <w:lang w:val="es-CL"/>
        </w:rPr>
        <w:t>,</w:t>
      </w:r>
      <w:r w:rsidR="008A62EA" w:rsidRPr="00811675">
        <w:rPr>
          <w:rFonts w:ascii="Bell MT" w:hAnsi="Bell MT"/>
          <w:sz w:val="22"/>
          <w:szCs w:val="22"/>
          <w:lang w:val="es-CL"/>
        </w:rPr>
        <w:t xml:space="preserve"> </w:t>
      </w:r>
      <w:r w:rsidR="008A62EA" w:rsidRPr="00DD6852">
        <w:rPr>
          <w:rFonts w:ascii="Bell MT" w:hAnsi="Bell MT"/>
          <w:i/>
          <w:sz w:val="22"/>
          <w:szCs w:val="22"/>
          <w:lang w:val="es-CL"/>
        </w:rPr>
        <w:t>Colección Estudio</w:t>
      </w:r>
      <w:r w:rsidR="001B1E7E" w:rsidRPr="00DD6852">
        <w:rPr>
          <w:rFonts w:ascii="Bell MT" w:hAnsi="Bell MT"/>
          <w:i/>
          <w:sz w:val="22"/>
          <w:szCs w:val="22"/>
          <w:lang w:val="es-CL"/>
        </w:rPr>
        <w:t>s</w:t>
      </w:r>
      <w:r w:rsidRPr="00DD6852">
        <w:rPr>
          <w:rFonts w:ascii="Bell MT" w:hAnsi="Bell MT"/>
          <w:i/>
          <w:sz w:val="22"/>
          <w:szCs w:val="22"/>
          <w:lang w:val="es-CL"/>
        </w:rPr>
        <w:t xml:space="preserve"> </w:t>
      </w:r>
      <w:r w:rsidR="008A62EA" w:rsidRPr="00DD6852">
        <w:rPr>
          <w:rFonts w:ascii="Bell MT" w:hAnsi="Bell MT"/>
          <w:i/>
          <w:sz w:val="22"/>
          <w:szCs w:val="22"/>
          <w:lang w:val="es-CL"/>
        </w:rPr>
        <w:t>CIEPLAN</w:t>
      </w:r>
      <w:r w:rsidR="008A62EA" w:rsidRPr="00811675">
        <w:rPr>
          <w:rFonts w:ascii="Bell MT" w:hAnsi="Bell MT"/>
          <w:sz w:val="22"/>
          <w:szCs w:val="22"/>
          <w:lang w:val="es-CL"/>
        </w:rPr>
        <w:t xml:space="preserve"> 23, </w:t>
      </w:r>
    </w:p>
    <w:p w14:paraId="7AB5E8C6" w14:textId="38E1F7EE" w:rsidR="00CA15BD" w:rsidRPr="00811675" w:rsidRDefault="0018708A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sz w:val="22"/>
          <w:szCs w:val="22"/>
          <w:lang w:val="en-US"/>
        </w:rPr>
        <w:t xml:space="preserve">and in </w:t>
      </w:r>
      <w:r w:rsidR="0085031A" w:rsidRPr="00811675">
        <w:rPr>
          <w:rFonts w:ascii="Bell MT" w:hAnsi="Bell MT"/>
          <w:sz w:val="22"/>
          <w:szCs w:val="22"/>
          <w:lang w:val="en-US"/>
        </w:rPr>
        <w:t xml:space="preserve">P. Meller (1991), ed., </w:t>
      </w:r>
      <w:r w:rsidR="0085031A" w:rsidRPr="00DD6852">
        <w:rPr>
          <w:rFonts w:ascii="Bell MT" w:hAnsi="Bell MT"/>
          <w:i/>
          <w:sz w:val="22"/>
          <w:szCs w:val="22"/>
          <w:lang w:val="en-US"/>
        </w:rPr>
        <w:t>Neostructuralism,</w:t>
      </w:r>
      <w:r w:rsidR="005E6B9F" w:rsidRPr="00DD6852">
        <w:rPr>
          <w:rFonts w:ascii="Bell MT" w:hAnsi="Bell MT"/>
          <w:i/>
          <w:sz w:val="22"/>
          <w:szCs w:val="22"/>
          <w:lang w:val="en-US"/>
        </w:rPr>
        <w:t xml:space="preserve"> </w:t>
      </w:r>
      <w:r w:rsidR="0085031A" w:rsidRPr="00DD6852">
        <w:rPr>
          <w:rFonts w:ascii="Bell MT" w:hAnsi="Bell MT"/>
          <w:i/>
          <w:sz w:val="22"/>
          <w:szCs w:val="22"/>
          <w:lang w:val="en-US"/>
        </w:rPr>
        <w:t>neomonetarism and adjustment processes</w:t>
      </w:r>
      <w:r w:rsidR="0085031A" w:rsidRPr="00811675">
        <w:rPr>
          <w:rFonts w:ascii="Bell MT" w:hAnsi="Bell MT"/>
          <w:sz w:val="22"/>
          <w:szCs w:val="22"/>
          <w:lang w:val="en-US"/>
        </w:rPr>
        <w:t>, Colorado: Westview Press.</w:t>
      </w:r>
    </w:p>
    <w:p w14:paraId="4FF13B67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0A24A5E6" w14:textId="50596421" w:rsidR="00CA15BD" w:rsidRPr="00811675" w:rsidRDefault="00D87D65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Katz, J. (2010),</w:t>
      </w:r>
      <w:r w:rsidRPr="00811675">
        <w:rPr>
          <w:rFonts w:ascii="Bell MT" w:hAnsi="Bell MT"/>
          <w:sz w:val="22"/>
          <w:szCs w:val="22"/>
          <w:lang w:val="en-US"/>
        </w:rPr>
        <w:t> “Market-oriented reforms, domestic technological capabilities and Economic development in Latin America”</w:t>
      </w:r>
      <w:r w:rsidR="00A35426" w:rsidRPr="00811675">
        <w:rPr>
          <w:rFonts w:ascii="Bell MT" w:hAnsi="Bell MT"/>
          <w:sz w:val="22"/>
          <w:szCs w:val="22"/>
          <w:lang w:val="en-US"/>
        </w:rPr>
        <w:t xml:space="preserve">, </w:t>
      </w:r>
      <w:r w:rsidR="009460C4" w:rsidRPr="00811675">
        <w:rPr>
          <w:rFonts w:ascii="Bell MT" w:hAnsi="Bell MT"/>
          <w:sz w:val="22"/>
          <w:szCs w:val="22"/>
          <w:lang w:val="en-US"/>
        </w:rPr>
        <w:t xml:space="preserve">in </w:t>
      </w:r>
      <w:r w:rsidRPr="00811675">
        <w:rPr>
          <w:rFonts w:ascii="Bell MT" w:hAnsi="Bell MT"/>
          <w:sz w:val="22"/>
          <w:szCs w:val="22"/>
          <w:lang w:val="en-US"/>
        </w:rPr>
        <w:t xml:space="preserve">Xiolan Fu </w:t>
      </w:r>
      <w:r w:rsidR="00A35426" w:rsidRPr="00811675">
        <w:rPr>
          <w:rFonts w:ascii="Bell MT" w:hAnsi="Bell MT"/>
          <w:sz w:val="22"/>
          <w:szCs w:val="22"/>
          <w:lang w:val="en-US"/>
        </w:rPr>
        <w:t>and</w:t>
      </w:r>
      <w:r w:rsidRPr="00811675">
        <w:rPr>
          <w:rFonts w:ascii="Bell MT" w:hAnsi="Bell MT"/>
          <w:sz w:val="22"/>
          <w:szCs w:val="22"/>
          <w:lang w:val="en-US"/>
        </w:rPr>
        <w:t xml:space="preserve"> L.</w:t>
      </w:r>
      <w:r w:rsidR="00D672A5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811675">
        <w:rPr>
          <w:rFonts w:ascii="Bell MT" w:hAnsi="Bell MT"/>
          <w:sz w:val="22"/>
          <w:szCs w:val="22"/>
          <w:lang w:val="en-US"/>
        </w:rPr>
        <w:t>Soete (eds</w:t>
      </w:r>
      <w:r w:rsidR="000021BD" w:rsidRPr="00811675">
        <w:rPr>
          <w:rFonts w:ascii="Bell MT" w:hAnsi="Bell MT"/>
          <w:sz w:val="22"/>
          <w:szCs w:val="22"/>
          <w:lang w:val="en-US"/>
        </w:rPr>
        <w:t>.</w:t>
      </w:r>
      <w:r w:rsidRPr="00811675">
        <w:rPr>
          <w:rFonts w:ascii="Bell MT" w:hAnsi="Bell MT"/>
          <w:sz w:val="22"/>
          <w:szCs w:val="22"/>
          <w:lang w:val="en-US"/>
        </w:rPr>
        <w:t>)</w:t>
      </w:r>
      <w:r w:rsidR="00DD6852">
        <w:rPr>
          <w:rFonts w:ascii="Bell MT" w:hAnsi="Bell MT"/>
          <w:sz w:val="22"/>
          <w:szCs w:val="22"/>
          <w:lang w:val="en-US"/>
        </w:rPr>
        <w:t>,</w:t>
      </w:r>
      <w:r w:rsidRPr="00DD6852">
        <w:rPr>
          <w:rFonts w:ascii="Bell MT" w:hAnsi="Bell MT"/>
          <w:i/>
          <w:sz w:val="22"/>
          <w:szCs w:val="22"/>
          <w:lang w:val="en-US"/>
        </w:rPr>
        <w:t xml:space="preserve"> The rise </w:t>
      </w:r>
      <w:r w:rsidR="009460C4" w:rsidRPr="00DD6852">
        <w:rPr>
          <w:rFonts w:ascii="Bell MT" w:hAnsi="Bell MT"/>
          <w:i/>
          <w:sz w:val="22"/>
          <w:szCs w:val="22"/>
          <w:lang w:val="en-US"/>
        </w:rPr>
        <w:t>o</w:t>
      </w:r>
      <w:r w:rsidRPr="00DD6852">
        <w:rPr>
          <w:rFonts w:ascii="Bell MT" w:hAnsi="Bell MT"/>
          <w:i/>
          <w:sz w:val="22"/>
          <w:szCs w:val="22"/>
          <w:lang w:val="en-US"/>
        </w:rPr>
        <w:t>f</w:t>
      </w:r>
      <w:r w:rsidR="009460C4" w:rsidRPr="00DD6852">
        <w:rPr>
          <w:rFonts w:ascii="Bell MT" w:hAnsi="Bell MT"/>
          <w:i/>
          <w:sz w:val="22"/>
          <w:szCs w:val="22"/>
          <w:lang w:val="en-US"/>
        </w:rPr>
        <w:t xml:space="preserve"> </w:t>
      </w:r>
      <w:r w:rsidRPr="00DD6852">
        <w:rPr>
          <w:rFonts w:ascii="Bell MT" w:hAnsi="Bell MT"/>
          <w:i/>
          <w:sz w:val="22"/>
          <w:szCs w:val="22"/>
          <w:lang w:val="en-US"/>
        </w:rPr>
        <w:t>technological power in the south</w:t>
      </w:r>
      <w:r w:rsidR="00294E93" w:rsidRPr="00DD6852">
        <w:rPr>
          <w:rFonts w:ascii="Bell MT" w:hAnsi="Bell MT"/>
          <w:i/>
          <w:sz w:val="22"/>
          <w:szCs w:val="22"/>
          <w:lang w:val="en-US"/>
        </w:rPr>
        <w:t>,</w:t>
      </w:r>
      <w:r w:rsidRPr="00811675">
        <w:rPr>
          <w:rFonts w:ascii="Bell MT" w:hAnsi="Bell MT"/>
          <w:sz w:val="22"/>
          <w:szCs w:val="22"/>
          <w:lang w:val="en-US"/>
        </w:rPr>
        <w:t xml:space="preserve"> Palgrave Macmillan, </w:t>
      </w:r>
      <w:r w:rsidR="0070315B" w:rsidRPr="00811675">
        <w:rPr>
          <w:rFonts w:ascii="Bell MT" w:hAnsi="Bell MT"/>
          <w:sz w:val="22"/>
          <w:szCs w:val="22"/>
          <w:lang w:val="en-US"/>
        </w:rPr>
        <w:t>London.</w:t>
      </w:r>
    </w:p>
    <w:p w14:paraId="0B209705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1ACA54D9" w14:textId="7C4E55A2" w:rsidR="00CA15BD" w:rsidRPr="00811675" w:rsidRDefault="003760CF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Kay, C</w:t>
      </w:r>
      <w:r w:rsidR="008E1F3D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.and </w:t>
      </w:r>
      <w:r w:rsidR="006B2247" w:rsidRPr="00811675">
        <w:rPr>
          <w:rFonts w:ascii="Bell MT" w:hAnsi="Bell MT"/>
          <w:b/>
          <w:bCs/>
          <w:sz w:val="22"/>
          <w:szCs w:val="22"/>
          <w:lang w:val="en-US"/>
        </w:rPr>
        <w:t>R.N. Gwynne (2000),</w:t>
      </w:r>
      <w:r w:rsidR="006B2247" w:rsidRPr="00811675">
        <w:rPr>
          <w:rFonts w:ascii="Bell MT" w:hAnsi="Bell MT"/>
          <w:sz w:val="22"/>
          <w:szCs w:val="22"/>
          <w:lang w:val="en-US"/>
        </w:rPr>
        <w:t xml:space="preserve"> “Relevance of structuralism and dependency</w:t>
      </w:r>
      <w:r w:rsidR="0098525B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6B2247" w:rsidRPr="00811675">
        <w:rPr>
          <w:rFonts w:ascii="Bell MT" w:hAnsi="Bell MT"/>
          <w:sz w:val="22"/>
          <w:szCs w:val="22"/>
          <w:lang w:val="en-US"/>
        </w:rPr>
        <w:t>theories in the neoliberal period: a Latin American perspective”,</w:t>
      </w:r>
      <w:r w:rsidR="006B2247" w:rsidRPr="00DD6852">
        <w:rPr>
          <w:rFonts w:ascii="Bell MT" w:hAnsi="Bell MT"/>
          <w:i/>
          <w:sz w:val="22"/>
          <w:szCs w:val="22"/>
          <w:lang w:val="en-US"/>
        </w:rPr>
        <w:t xml:space="preserve"> Journal of Developing Societies</w:t>
      </w:r>
      <w:r w:rsidR="006B2247" w:rsidRPr="00811675">
        <w:rPr>
          <w:rFonts w:ascii="Bell MT" w:hAnsi="Bell MT"/>
          <w:sz w:val="22"/>
          <w:szCs w:val="22"/>
          <w:lang w:val="en-US"/>
        </w:rPr>
        <w:t>, 16 (1).</w:t>
      </w:r>
    </w:p>
    <w:p w14:paraId="6438183E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8C6B111" w14:textId="628EBDEB" w:rsidR="00CA15BD" w:rsidRPr="00811675" w:rsidRDefault="00620FE9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Krugman, P. R. (2012).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DD6852">
        <w:rPr>
          <w:rFonts w:ascii="Bell MT" w:hAnsi="Bell MT"/>
          <w:i/>
          <w:sz w:val="22"/>
          <w:szCs w:val="22"/>
          <w:lang w:val="en-US"/>
        </w:rPr>
        <w:t xml:space="preserve">End this depression now!, </w:t>
      </w:r>
      <w:r w:rsidRPr="00811675">
        <w:rPr>
          <w:rFonts w:ascii="Bell MT" w:hAnsi="Bell MT"/>
          <w:sz w:val="22"/>
          <w:szCs w:val="22"/>
          <w:lang w:val="en-US"/>
        </w:rPr>
        <w:t xml:space="preserve"> W.W. Norton &amp; Co</w:t>
      </w:r>
      <w:r w:rsidR="00DD6852">
        <w:rPr>
          <w:rFonts w:ascii="Bell MT" w:hAnsi="Bell MT"/>
          <w:sz w:val="22"/>
          <w:szCs w:val="22"/>
          <w:lang w:val="en-US"/>
        </w:rPr>
        <w:t>, New York</w:t>
      </w:r>
      <w:r w:rsidRPr="00811675">
        <w:rPr>
          <w:rFonts w:ascii="Bell MT" w:hAnsi="Bell MT"/>
          <w:sz w:val="22"/>
          <w:szCs w:val="22"/>
          <w:lang w:val="en-US"/>
        </w:rPr>
        <w:t>.</w:t>
      </w:r>
    </w:p>
    <w:p w14:paraId="3FE70EF0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1A862880" w14:textId="6F45007F" w:rsidR="00CA15BD" w:rsidRPr="00811675" w:rsidRDefault="00F839C4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Ocampo, J. A.</w:t>
      </w:r>
      <w:r w:rsidR="00844E46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(2017</w:t>
      </w:r>
      <w:r w:rsidR="005E6923" w:rsidRPr="00811675">
        <w:rPr>
          <w:rFonts w:ascii="Bell MT" w:hAnsi="Bell MT"/>
          <w:b/>
          <w:bCs/>
          <w:sz w:val="22"/>
          <w:szCs w:val="22"/>
          <w:lang w:val="en-US"/>
        </w:rPr>
        <w:t>a</w:t>
      </w:r>
      <w:r w:rsidR="00844E46" w:rsidRPr="00811675">
        <w:rPr>
          <w:rFonts w:ascii="Bell MT" w:hAnsi="Bell MT"/>
          <w:b/>
          <w:bCs/>
          <w:sz w:val="22"/>
          <w:szCs w:val="22"/>
          <w:lang w:val="en-US"/>
        </w:rPr>
        <w:t>),</w:t>
      </w:r>
      <w:r w:rsidR="00294E93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844E46" w:rsidRPr="00811675">
        <w:rPr>
          <w:rFonts w:ascii="Bell MT" w:hAnsi="Bell MT"/>
          <w:sz w:val="22"/>
          <w:szCs w:val="22"/>
          <w:lang w:val="en-US"/>
        </w:rPr>
        <w:t xml:space="preserve">“Dynamic Efficiency: Structural Dynamics and Economic Growth </w:t>
      </w:r>
      <w:r w:rsidR="00756BD5" w:rsidRPr="00811675">
        <w:rPr>
          <w:rFonts w:ascii="Bell MT" w:hAnsi="Bell MT"/>
          <w:sz w:val="22"/>
          <w:szCs w:val="22"/>
          <w:lang w:val="en-US"/>
        </w:rPr>
        <w:t>i</w:t>
      </w:r>
      <w:r w:rsidR="00844E46" w:rsidRPr="00811675">
        <w:rPr>
          <w:rFonts w:ascii="Bell MT" w:hAnsi="Bell MT"/>
          <w:sz w:val="22"/>
          <w:szCs w:val="22"/>
          <w:lang w:val="en-US"/>
        </w:rPr>
        <w:t>n</w:t>
      </w:r>
      <w:r w:rsidR="00756BD5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844E46" w:rsidRPr="00811675">
        <w:rPr>
          <w:rFonts w:ascii="Bell MT" w:hAnsi="Bell MT"/>
          <w:sz w:val="22"/>
          <w:szCs w:val="22"/>
          <w:lang w:val="en-US"/>
        </w:rPr>
        <w:t>Developing Countries”, in A</w:t>
      </w:r>
      <w:r w:rsidR="00DC0703" w:rsidRPr="00811675">
        <w:rPr>
          <w:rFonts w:ascii="Bell MT" w:hAnsi="Bell MT"/>
          <w:sz w:val="22"/>
          <w:szCs w:val="22"/>
          <w:lang w:val="en-US"/>
        </w:rPr>
        <w:t>.</w:t>
      </w:r>
      <w:r w:rsidR="00844E46" w:rsidRPr="00811675">
        <w:rPr>
          <w:rFonts w:ascii="Bell MT" w:hAnsi="Bell MT"/>
          <w:sz w:val="22"/>
          <w:szCs w:val="22"/>
          <w:lang w:val="en-US"/>
        </w:rPr>
        <w:t xml:space="preserve"> Noman and J</w:t>
      </w:r>
      <w:r w:rsidR="00DC0703" w:rsidRPr="00811675">
        <w:rPr>
          <w:rFonts w:ascii="Bell MT" w:hAnsi="Bell MT"/>
          <w:sz w:val="22"/>
          <w:szCs w:val="22"/>
          <w:lang w:val="en-US"/>
        </w:rPr>
        <w:t>.</w:t>
      </w:r>
      <w:r w:rsidR="00844E46" w:rsidRPr="00811675">
        <w:rPr>
          <w:rFonts w:ascii="Bell MT" w:hAnsi="Bell MT"/>
          <w:sz w:val="22"/>
          <w:szCs w:val="22"/>
          <w:lang w:val="en-US"/>
        </w:rPr>
        <w:t xml:space="preserve"> E. Stiglitz (eds.), </w:t>
      </w:r>
      <w:r w:rsidR="00844E46" w:rsidRPr="00DD6852">
        <w:rPr>
          <w:rFonts w:ascii="Bell MT" w:hAnsi="Bell MT"/>
          <w:i/>
          <w:sz w:val="22"/>
          <w:szCs w:val="22"/>
          <w:lang w:val="en-US"/>
        </w:rPr>
        <w:t>Efficiency, Finance, and Varieties of Industrial Policy,</w:t>
      </w:r>
      <w:r w:rsidR="00844E46" w:rsidRPr="00811675">
        <w:rPr>
          <w:rFonts w:ascii="Bell MT" w:hAnsi="Bell MT"/>
          <w:sz w:val="22"/>
          <w:szCs w:val="22"/>
          <w:lang w:val="en-US"/>
        </w:rPr>
        <w:t xml:space="preserve"> Columbia University Press</w:t>
      </w:r>
      <w:r w:rsidR="00DD6852">
        <w:rPr>
          <w:rFonts w:ascii="Bell MT" w:hAnsi="Bell MT"/>
          <w:sz w:val="22"/>
          <w:szCs w:val="22"/>
          <w:lang w:val="en-US"/>
        </w:rPr>
        <w:t>, New York</w:t>
      </w:r>
      <w:r w:rsidR="00844E46" w:rsidRPr="00811675">
        <w:rPr>
          <w:rFonts w:ascii="Bell MT" w:hAnsi="Bell MT"/>
          <w:sz w:val="22"/>
          <w:szCs w:val="22"/>
          <w:lang w:val="en-US"/>
        </w:rPr>
        <w:t>.</w:t>
      </w:r>
    </w:p>
    <w:p w14:paraId="6C792144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D368CA8" w14:textId="27CC7FEE" w:rsidR="005E6923" w:rsidRPr="00811675" w:rsidRDefault="00350204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______ (2017b),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5E6923" w:rsidRPr="00DD6852">
        <w:rPr>
          <w:rFonts w:ascii="Bell MT" w:hAnsi="Bell MT"/>
          <w:i/>
          <w:sz w:val="22"/>
          <w:szCs w:val="22"/>
          <w:lang w:val="en-US"/>
        </w:rPr>
        <w:t xml:space="preserve">Resetting the International Monetary (Non)System, </w:t>
      </w:r>
      <w:r w:rsidR="005E6923" w:rsidRPr="00811675">
        <w:rPr>
          <w:rFonts w:ascii="Bell MT" w:hAnsi="Bell MT"/>
          <w:sz w:val="22"/>
          <w:szCs w:val="22"/>
          <w:lang w:val="en-US"/>
        </w:rPr>
        <w:t>Oxford and Helsinki: Oxford University Press and UNU-WIDER</w:t>
      </w:r>
      <w:r w:rsidR="00900B57" w:rsidRPr="00811675">
        <w:rPr>
          <w:rFonts w:ascii="Bell MT" w:hAnsi="Bell MT"/>
          <w:sz w:val="22"/>
          <w:szCs w:val="22"/>
          <w:lang w:val="en-US"/>
        </w:rPr>
        <w:t>.</w:t>
      </w:r>
    </w:p>
    <w:p w14:paraId="6B54A799" w14:textId="77777777" w:rsidR="00CA15BD" w:rsidRPr="00811675" w:rsidRDefault="00CA15BD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75C690C" w14:textId="2B3C658F" w:rsidR="00CA15BD" w:rsidRPr="00811675" w:rsidRDefault="00844E4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</w:t>
      </w:r>
      <w:r w:rsidR="000021BD" w:rsidRPr="00811675">
        <w:rPr>
          <w:rFonts w:ascii="Bell MT" w:hAnsi="Bell MT"/>
          <w:b/>
          <w:bCs/>
          <w:sz w:val="22"/>
          <w:szCs w:val="22"/>
          <w:lang w:val="en-US"/>
        </w:rPr>
        <w:t>_ (</w:t>
      </w:r>
      <w:r w:rsidR="00294E93" w:rsidRPr="00811675">
        <w:rPr>
          <w:rFonts w:ascii="Bell MT" w:hAnsi="Bell MT"/>
          <w:b/>
          <w:bCs/>
          <w:sz w:val="22"/>
          <w:szCs w:val="22"/>
          <w:lang w:val="en-US"/>
        </w:rPr>
        <w:t>2016),</w:t>
      </w:r>
      <w:r w:rsidR="00294E93" w:rsidRPr="00811675">
        <w:rPr>
          <w:rFonts w:ascii="Bell MT" w:hAnsi="Bell MT"/>
          <w:sz w:val="22"/>
          <w:szCs w:val="22"/>
          <w:lang w:val="en-US"/>
        </w:rPr>
        <w:t xml:space="preserve"> “Balance of payments dominance: </w:t>
      </w:r>
      <w:r w:rsidR="001C40C2" w:rsidRPr="00811675">
        <w:rPr>
          <w:rFonts w:ascii="Bell MT" w:hAnsi="Bell MT"/>
          <w:sz w:val="22"/>
          <w:szCs w:val="22"/>
          <w:lang w:val="en-US"/>
        </w:rPr>
        <w:t>I</w:t>
      </w:r>
      <w:r w:rsidR="00294E93" w:rsidRPr="00811675">
        <w:rPr>
          <w:rFonts w:ascii="Bell MT" w:hAnsi="Bell MT"/>
          <w:sz w:val="22"/>
          <w:szCs w:val="22"/>
          <w:lang w:val="en-US"/>
        </w:rPr>
        <w:t xml:space="preserve">mplications for macroeconomic policies”, </w:t>
      </w:r>
      <w:r w:rsidR="001C40C2" w:rsidRPr="00811675">
        <w:rPr>
          <w:rFonts w:ascii="Bell MT" w:hAnsi="Bell MT"/>
          <w:sz w:val="22"/>
          <w:szCs w:val="22"/>
          <w:lang w:val="en-US"/>
        </w:rPr>
        <w:t>in M</w:t>
      </w:r>
      <w:r w:rsidR="006C3D7C" w:rsidRPr="00811675">
        <w:rPr>
          <w:rFonts w:ascii="Bell MT" w:hAnsi="Bell MT"/>
          <w:sz w:val="22"/>
          <w:szCs w:val="22"/>
          <w:lang w:val="en-US"/>
        </w:rPr>
        <w:t>.</w:t>
      </w:r>
      <w:r w:rsidR="001C40C2" w:rsidRPr="00811675">
        <w:rPr>
          <w:rFonts w:ascii="Bell MT" w:hAnsi="Bell MT"/>
          <w:sz w:val="22"/>
          <w:szCs w:val="22"/>
          <w:lang w:val="en-US"/>
        </w:rPr>
        <w:t xml:space="preserve"> Damill, M</w:t>
      </w:r>
      <w:r w:rsidR="006C3D7C" w:rsidRPr="00811675">
        <w:rPr>
          <w:rFonts w:ascii="Bell MT" w:hAnsi="Bell MT"/>
          <w:sz w:val="22"/>
          <w:szCs w:val="22"/>
          <w:lang w:val="en-US"/>
        </w:rPr>
        <w:t>.</w:t>
      </w:r>
      <w:r w:rsidR="001C40C2" w:rsidRPr="00811675">
        <w:rPr>
          <w:rFonts w:ascii="Bell MT" w:hAnsi="Bell MT"/>
          <w:sz w:val="22"/>
          <w:szCs w:val="22"/>
          <w:lang w:val="en-US"/>
        </w:rPr>
        <w:t xml:space="preserve"> Rapetti and G</w:t>
      </w:r>
      <w:r w:rsidR="006C3D7C" w:rsidRPr="00811675">
        <w:rPr>
          <w:rFonts w:ascii="Bell MT" w:hAnsi="Bell MT"/>
          <w:sz w:val="22"/>
          <w:szCs w:val="22"/>
          <w:lang w:val="en-US"/>
        </w:rPr>
        <w:t xml:space="preserve">. </w:t>
      </w:r>
      <w:r w:rsidR="001C40C2" w:rsidRPr="00811675">
        <w:rPr>
          <w:rFonts w:ascii="Bell MT" w:hAnsi="Bell MT"/>
          <w:sz w:val="22"/>
          <w:szCs w:val="22"/>
          <w:lang w:val="en-US"/>
        </w:rPr>
        <w:t>Rozenwurcel (eds</w:t>
      </w:r>
      <w:r w:rsidR="000021BD" w:rsidRPr="00811675">
        <w:rPr>
          <w:rFonts w:ascii="Bell MT" w:hAnsi="Bell MT"/>
          <w:sz w:val="22"/>
          <w:szCs w:val="22"/>
          <w:lang w:val="en-US"/>
        </w:rPr>
        <w:t>.</w:t>
      </w:r>
      <w:r w:rsidR="001C40C2" w:rsidRPr="00811675">
        <w:rPr>
          <w:rFonts w:ascii="Bell MT" w:hAnsi="Bell MT"/>
          <w:sz w:val="22"/>
          <w:szCs w:val="22"/>
          <w:lang w:val="en-US"/>
        </w:rPr>
        <w:t xml:space="preserve">), </w:t>
      </w:r>
      <w:r w:rsidR="001C40C2" w:rsidRPr="00DD6852">
        <w:rPr>
          <w:rFonts w:ascii="Bell MT" w:hAnsi="Bell MT"/>
          <w:i/>
          <w:sz w:val="22"/>
          <w:szCs w:val="22"/>
          <w:lang w:val="en-US"/>
        </w:rPr>
        <w:t>Macroeconomics and Development: Roberto Frenkel and the Economies of Latin America</w:t>
      </w:r>
      <w:r w:rsidR="001C40C2" w:rsidRPr="00811675">
        <w:rPr>
          <w:rFonts w:ascii="Bell MT" w:hAnsi="Bell MT"/>
          <w:sz w:val="22"/>
          <w:szCs w:val="22"/>
          <w:lang w:val="en-US"/>
        </w:rPr>
        <w:t>, New York: Columbia University Press.</w:t>
      </w:r>
    </w:p>
    <w:p w14:paraId="0EF110D2" w14:textId="7DFE2CB4" w:rsidR="00CA15BD" w:rsidRPr="00811675" w:rsidRDefault="001C40C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</w:t>
      </w:r>
      <w:r w:rsidR="00900B57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</w:t>
      </w:r>
      <w:r w:rsidR="00F839C4" w:rsidRPr="00811675">
        <w:rPr>
          <w:rFonts w:ascii="Bell MT" w:hAnsi="Bell MT"/>
          <w:b/>
          <w:bCs/>
          <w:sz w:val="22"/>
          <w:szCs w:val="22"/>
          <w:lang w:val="en-US"/>
        </w:rPr>
        <w:t>2011),</w:t>
      </w:r>
      <w:r w:rsidR="00F839C4" w:rsidRPr="00811675">
        <w:rPr>
          <w:rFonts w:ascii="Bell MT" w:hAnsi="Bell MT"/>
          <w:sz w:val="22"/>
          <w:szCs w:val="22"/>
          <w:lang w:val="en-US"/>
        </w:rPr>
        <w:t xml:space="preserve"> “Macroeconomy for development: countercyclical policies and production sector transformation”, </w:t>
      </w:r>
      <w:r w:rsidR="00F839C4" w:rsidRPr="00DD6852">
        <w:rPr>
          <w:rFonts w:ascii="Bell MT" w:hAnsi="Bell MT"/>
          <w:i/>
          <w:sz w:val="22"/>
          <w:szCs w:val="22"/>
          <w:lang w:val="en-US"/>
        </w:rPr>
        <w:t>CEPAL Review,</w:t>
      </w:r>
      <w:r w:rsidR="00F839C4" w:rsidRPr="00811675">
        <w:rPr>
          <w:rFonts w:ascii="Bell MT" w:hAnsi="Bell MT"/>
          <w:sz w:val="22"/>
          <w:szCs w:val="22"/>
          <w:lang w:val="en-US"/>
        </w:rPr>
        <w:t xml:space="preserve"> No. 104</w:t>
      </w:r>
      <w:r w:rsidR="00F62462" w:rsidRPr="00811675">
        <w:rPr>
          <w:rFonts w:ascii="Bell MT" w:hAnsi="Bell MT"/>
          <w:sz w:val="22"/>
          <w:szCs w:val="22"/>
          <w:lang w:val="en-US"/>
        </w:rPr>
        <w:t xml:space="preserve">, </w:t>
      </w:r>
      <w:r w:rsidR="00F839C4" w:rsidRPr="00811675">
        <w:rPr>
          <w:rFonts w:ascii="Bell MT" w:hAnsi="Bell MT"/>
          <w:sz w:val="22"/>
          <w:szCs w:val="22"/>
          <w:lang w:val="en-US"/>
        </w:rPr>
        <w:t>ECLAC, August.</w:t>
      </w:r>
      <w:r w:rsidR="00354362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FB5765" w:rsidRPr="00811675">
        <w:rPr>
          <w:rFonts w:ascii="Bell MT" w:hAnsi="Bell MT"/>
          <w:sz w:val="22"/>
          <w:szCs w:val="22"/>
          <w:lang w:val="en-US"/>
        </w:rPr>
        <w:t xml:space="preserve"> </w:t>
      </w:r>
    </w:p>
    <w:p w14:paraId="1B05F11A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F9B9E1F" w14:textId="5C8F1C1F" w:rsidR="00CA15BD" w:rsidRPr="00811675" w:rsidRDefault="00632F26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Ocampo, J.A,</w:t>
      </w:r>
      <w:r w:rsidR="00F839C4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and J. Ros </w:t>
      </w:r>
      <w:r w:rsidR="005A7B17" w:rsidRPr="00811675">
        <w:rPr>
          <w:rFonts w:ascii="Bell MT" w:hAnsi="Bell MT"/>
          <w:b/>
          <w:bCs/>
          <w:sz w:val="22"/>
          <w:szCs w:val="22"/>
          <w:lang w:val="en-US"/>
        </w:rPr>
        <w:t xml:space="preserve">(eds.) </w:t>
      </w:r>
      <w:r w:rsidR="00F839C4" w:rsidRPr="00811675">
        <w:rPr>
          <w:rFonts w:ascii="Bell MT" w:hAnsi="Bell MT"/>
          <w:b/>
          <w:bCs/>
          <w:sz w:val="22"/>
          <w:szCs w:val="22"/>
          <w:lang w:val="en-US"/>
        </w:rPr>
        <w:t>(2011),</w:t>
      </w:r>
      <w:r w:rsidR="00F839C4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F839C4" w:rsidRPr="00811675">
        <w:rPr>
          <w:i/>
          <w:iCs/>
          <w:lang w:val="en-US"/>
        </w:rPr>
        <w:t>The Oxford Handbook of Latin American Economics</w:t>
      </w:r>
      <w:r w:rsidR="00F839C4" w:rsidRPr="00811675">
        <w:rPr>
          <w:rFonts w:ascii="Bell MT" w:hAnsi="Bell MT"/>
          <w:sz w:val="22"/>
          <w:szCs w:val="22"/>
          <w:lang w:val="en-US"/>
        </w:rPr>
        <w:t>, New York,</w:t>
      </w:r>
      <w:r w:rsidR="00900B57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F839C4" w:rsidRPr="00811675">
        <w:rPr>
          <w:rFonts w:ascii="Bell MT" w:hAnsi="Bell MT"/>
          <w:sz w:val="22"/>
          <w:szCs w:val="22"/>
          <w:lang w:val="en-US"/>
        </w:rPr>
        <w:t>Oxford University Press.</w:t>
      </w:r>
    </w:p>
    <w:p w14:paraId="4FBDA7A6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2FD30B5A" w14:textId="54B0B674" w:rsidR="00CA15BD" w:rsidRPr="00811675" w:rsidRDefault="00321BB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Minsky, H. (1982),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Pr="00DD6852">
        <w:rPr>
          <w:rFonts w:ascii="Bell MT" w:hAnsi="Bell MT"/>
          <w:i/>
          <w:sz w:val="22"/>
          <w:szCs w:val="22"/>
          <w:lang w:val="en-US"/>
        </w:rPr>
        <w:t>Can “it” Happen Again? Essays on Instability and Finance,</w:t>
      </w:r>
      <w:r w:rsidRPr="00811675">
        <w:rPr>
          <w:rFonts w:ascii="Bell MT" w:hAnsi="Bell MT"/>
          <w:sz w:val="22"/>
          <w:szCs w:val="22"/>
          <w:lang w:val="en-US"/>
        </w:rPr>
        <w:t xml:space="preserve"> M. E. Sharpe.</w:t>
      </w:r>
      <w:r w:rsidR="00DD6852">
        <w:rPr>
          <w:rFonts w:ascii="Bell MT" w:hAnsi="Bell MT"/>
          <w:sz w:val="22"/>
          <w:szCs w:val="22"/>
          <w:lang w:val="en-US"/>
        </w:rPr>
        <w:t>, New York.</w:t>
      </w:r>
    </w:p>
    <w:p w14:paraId="4A9BCDDB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B693DAC" w14:textId="56351BB4" w:rsidR="00CA15BD" w:rsidRPr="00811675" w:rsidRDefault="00340909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Ostry, J., P. Loungani </w:t>
      </w:r>
      <w:r w:rsidR="00B82962" w:rsidRPr="00811675">
        <w:rPr>
          <w:rFonts w:ascii="Bell MT" w:hAnsi="Bell MT"/>
          <w:b/>
          <w:bCs/>
          <w:sz w:val="22"/>
          <w:szCs w:val="22"/>
          <w:lang w:val="en-US"/>
        </w:rPr>
        <w:t>and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D. Furceri (2016),</w:t>
      </w:r>
      <w:r w:rsidRPr="00811675">
        <w:rPr>
          <w:rFonts w:ascii="Bell MT" w:hAnsi="Bell MT"/>
          <w:sz w:val="22"/>
          <w:szCs w:val="22"/>
          <w:lang w:val="en-US"/>
        </w:rPr>
        <w:t xml:space="preserve"> “Neoliberalism: Oversold?”, </w:t>
      </w:r>
      <w:r w:rsidRPr="00DD6852">
        <w:rPr>
          <w:rFonts w:ascii="Bell MT" w:hAnsi="Bell MT"/>
          <w:i/>
          <w:sz w:val="22"/>
          <w:szCs w:val="22"/>
          <w:lang w:val="en-US"/>
        </w:rPr>
        <w:t>IMF Finance &amp; Development</w:t>
      </w:r>
      <w:r w:rsidRPr="00811675">
        <w:rPr>
          <w:rFonts w:ascii="Bell MT" w:hAnsi="Bell MT"/>
          <w:sz w:val="22"/>
          <w:szCs w:val="22"/>
          <w:lang w:val="en-US"/>
        </w:rPr>
        <w:t>, vol. 53, N</w:t>
      </w:r>
      <w:r w:rsidRPr="00811675">
        <w:rPr>
          <w:rFonts w:ascii="Bell MT" w:hAnsi="Bell MT"/>
          <w:sz w:val="22"/>
          <w:szCs w:val="22"/>
          <w:lang w:val="en-US"/>
        </w:rPr>
        <w:sym w:font="Symbol" w:char="F0B0"/>
      </w:r>
      <w:r w:rsidRPr="00811675">
        <w:rPr>
          <w:rFonts w:ascii="Bell MT" w:hAnsi="Bell MT"/>
          <w:sz w:val="22"/>
          <w:szCs w:val="22"/>
          <w:lang w:val="en-US"/>
        </w:rPr>
        <w:t xml:space="preserve">2, </w:t>
      </w:r>
      <w:r w:rsidR="00F62462" w:rsidRPr="00811675">
        <w:rPr>
          <w:rFonts w:ascii="Bell MT" w:hAnsi="Bell MT"/>
          <w:sz w:val="22"/>
          <w:szCs w:val="22"/>
          <w:lang w:val="en-US"/>
        </w:rPr>
        <w:t>J</w:t>
      </w:r>
      <w:r w:rsidRPr="00811675">
        <w:rPr>
          <w:rFonts w:ascii="Bell MT" w:hAnsi="Bell MT"/>
          <w:sz w:val="22"/>
          <w:szCs w:val="22"/>
          <w:lang w:val="en-US"/>
        </w:rPr>
        <w:t>un</w:t>
      </w:r>
      <w:r w:rsidR="00F62462" w:rsidRPr="00811675">
        <w:rPr>
          <w:rFonts w:ascii="Bell MT" w:hAnsi="Bell MT"/>
          <w:sz w:val="22"/>
          <w:szCs w:val="22"/>
          <w:lang w:val="en-US"/>
        </w:rPr>
        <w:t>e</w:t>
      </w:r>
      <w:r w:rsidRPr="00811675">
        <w:rPr>
          <w:rFonts w:ascii="Bell MT" w:hAnsi="Bell MT"/>
          <w:sz w:val="22"/>
          <w:szCs w:val="22"/>
          <w:lang w:val="en-US"/>
        </w:rPr>
        <w:t>.</w:t>
      </w:r>
    </w:p>
    <w:p w14:paraId="4E74BDBA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436E584" w14:textId="6F9F73A4" w:rsidR="00CA15BD" w:rsidRPr="00811675" w:rsidRDefault="004F5EB5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Pérez Caldentey, E. (2016),</w:t>
      </w:r>
      <w:r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A420A0" w:rsidRPr="00811675">
        <w:rPr>
          <w:rFonts w:ascii="Bell MT" w:hAnsi="Bell MT"/>
          <w:sz w:val="22"/>
          <w:szCs w:val="22"/>
          <w:lang w:val="en-US"/>
        </w:rPr>
        <w:t>“</w:t>
      </w:r>
      <w:r w:rsidR="00787277" w:rsidRPr="00811675">
        <w:rPr>
          <w:rFonts w:ascii="Bell MT" w:hAnsi="Bell MT"/>
          <w:sz w:val="22"/>
          <w:szCs w:val="22"/>
          <w:lang w:val="en-US"/>
        </w:rPr>
        <w:t>A time to reflect on opportunities for debate and dialogue between (neo)structuralism and heterodox schools of thought</w:t>
      </w:r>
      <w:r w:rsidR="00A420A0" w:rsidRPr="00811675">
        <w:rPr>
          <w:rFonts w:ascii="Bell MT" w:hAnsi="Bell MT"/>
          <w:sz w:val="22"/>
          <w:szCs w:val="22"/>
          <w:lang w:val="en-US"/>
        </w:rPr>
        <w:t xml:space="preserve">”, in </w:t>
      </w:r>
      <w:r w:rsidR="00B821F1" w:rsidRPr="00811675">
        <w:rPr>
          <w:rFonts w:ascii="Bell MT" w:hAnsi="Bell MT"/>
          <w:sz w:val="22"/>
          <w:szCs w:val="22"/>
          <w:lang w:val="en-US"/>
        </w:rPr>
        <w:t>Bárcena and Prado</w:t>
      </w:r>
      <w:r w:rsidR="00900B57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B821F1" w:rsidRPr="00811675">
        <w:rPr>
          <w:rFonts w:ascii="Bell MT" w:hAnsi="Bell MT"/>
          <w:sz w:val="22"/>
          <w:szCs w:val="22"/>
          <w:lang w:val="en-US"/>
        </w:rPr>
        <w:t>(</w:t>
      </w:r>
      <w:r w:rsidR="00772175" w:rsidRPr="00811675">
        <w:rPr>
          <w:rFonts w:ascii="Bell MT" w:hAnsi="Bell MT"/>
          <w:sz w:val="22"/>
          <w:szCs w:val="22"/>
          <w:lang w:val="en-US"/>
        </w:rPr>
        <w:t>2016</w:t>
      </w:r>
      <w:r w:rsidR="00B821F1" w:rsidRPr="00811675">
        <w:rPr>
          <w:rFonts w:ascii="Bell MT" w:hAnsi="Bell MT"/>
          <w:sz w:val="22"/>
          <w:szCs w:val="22"/>
          <w:lang w:val="en-US"/>
        </w:rPr>
        <w:t>).</w:t>
      </w:r>
    </w:p>
    <w:p w14:paraId="53244A12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3D98389E" w14:textId="323A792B" w:rsidR="00CA15BD" w:rsidRPr="00811675" w:rsidRDefault="007A2590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811675">
        <w:rPr>
          <w:rFonts w:ascii="Bell MT" w:hAnsi="Bell MT"/>
          <w:b/>
          <w:bCs/>
          <w:sz w:val="22"/>
          <w:szCs w:val="22"/>
          <w:lang w:val="es-CL"/>
        </w:rPr>
        <w:t xml:space="preserve">Pinto, </w:t>
      </w:r>
      <w:r w:rsidR="00900B57" w:rsidRPr="00811675">
        <w:rPr>
          <w:rFonts w:ascii="Bell MT" w:hAnsi="Bell MT"/>
          <w:b/>
          <w:bCs/>
          <w:sz w:val="22"/>
          <w:szCs w:val="22"/>
          <w:lang w:val="es-CL"/>
        </w:rPr>
        <w:t>A</w:t>
      </w:r>
      <w:r w:rsidRPr="00811675">
        <w:rPr>
          <w:rFonts w:ascii="Bell MT" w:hAnsi="Bell MT"/>
          <w:b/>
          <w:bCs/>
          <w:sz w:val="22"/>
          <w:szCs w:val="22"/>
          <w:lang w:val="es-CL"/>
        </w:rPr>
        <w:t>. (1970),</w:t>
      </w:r>
      <w:r w:rsidRPr="00811675">
        <w:rPr>
          <w:rFonts w:ascii="Bell MT" w:hAnsi="Bell MT"/>
          <w:sz w:val="22"/>
          <w:szCs w:val="22"/>
          <w:lang w:val="es-CL"/>
        </w:rPr>
        <w:t xml:space="preserve"> “Naturaleza e implicaciones de la “heterogeneidad estructural” de la América Latina”, </w:t>
      </w:r>
      <w:r w:rsidRPr="00DD6852">
        <w:rPr>
          <w:rFonts w:ascii="Bell MT" w:hAnsi="Bell MT"/>
          <w:i/>
          <w:sz w:val="22"/>
          <w:szCs w:val="22"/>
          <w:lang w:val="es-CL"/>
        </w:rPr>
        <w:t xml:space="preserve">El Trimestre Económico, </w:t>
      </w:r>
      <w:r w:rsidRPr="00811675">
        <w:rPr>
          <w:rFonts w:ascii="Bell MT" w:hAnsi="Bell MT"/>
          <w:sz w:val="22"/>
          <w:szCs w:val="22"/>
          <w:lang w:val="es-CL"/>
        </w:rPr>
        <w:t>vol. 37(1), N</w:t>
      </w:r>
      <w:r w:rsidR="00900B57" w:rsidRPr="00811675">
        <w:rPr>
          <w:rFonts w:ascii="Bell MT" w:hAnsi="Bell MT"/>
          <w:sz w:val="22"/>
          <w:szCs w:val="22"/>
          <w:lang w:val="es-CL"/>
        </w:rPr>
        <w:t>o.</w:t>
      </w:r>
      <w:r w:rsidRPr="00811675">
        <w:rPr>
          <w:rFonts w:ascii="Bell MT" w:hAnsi="Bell MT"/>
          <w:sz w:val="22"/>
          <w:szCs w:val="22"/>
          <w:lang w:val="es-CL"/>
        </w:rPr>
        <w:t>145.</w:t>
      </w:r>
    </w:p>
    <w:p w14:paraId="08473E4A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68C4568C" w14:textId="77777777" w:rsidR="00DD6852" w:rsidRDefault="00354362" w:rsidP="00E555C7">
      <w:pPr>
        <w:spacing w:after="100" w:afterAutospacing="1"/>
        <w:contextualSpacing/>
        <w:rPr>
          <w:rFonts w:ascii="Bell MT" w:hAnsi="Bell MT"/>
          <w:b/>
          <w:bCs/>
          <w:sz w:val="22"/>
          <w:szCs w:val="22"/>
          <w:lang w:val="es-CL"/>
        </w:rPr>
      </w:pPr>
      <w:r w:rsidRPr="00DD6852">
        <w:rPr>
          <w:rFonts w:ascii="Bell MT" w:hAnsi="Bell MT"/>
          <w:b/>
          <w:bCs/>
          <w:sz w:val="22"/>
          <w:szCs w:val="22"/>
          <w:lang w:val="es-CL"/>
        </w:rPr>
        <w:t>Prebisch</w:t>
      </w:r>
      <w:r w:rsidR="000207C1" w:rsidRPr="00DD6852">
        <w:rPr>
          <w:rFonts w:ascii="Bell MT" w:hAnsi="Bell MT"/>
          <w:b/>
          <w:bCs/>
          <w:sz w:val="22"/>
          <w:szCs w:val="22"/>
          <w:lang w:val="es-CL"/>
        </w:rPr>
        <w:t>, R.</w:t>
      </w:r>
      <w:r w:rsidR="00DD6852" w:rsidRPr="00DD6852">
        <w:rPr>
          <w:rFonts w:ascii="Bell MT" w:hAnsi="Bell MT"/>
          <w:b/>
          <w:bCs/>
          <w:sz w:val="22"/>
          <w:szCs w:val="22"/>
          <w:lang w:val="es-CL"/>
        </w:rPr>
        <w:t xml:space="preserve"> </w:t>
      </w:r>
      <w:r w:rsidR="00DD6852" w:rsidRPr="00811675">
        <w:rPr>
          <w:rFonts w:ascii="Bell MT" w:hAnsi="Bell MT"/>
          <w:b/>
          <w:bCs/>
          <w:sz w:val="22"/>
          <w:szCs w:val="22"/>
          <w:lang w:val="es-CL"/>
        </w:rPr>
        <w:t>(1964),</w:t>
      </w:r>
      <w:r w:rsidR="00DD6852" w:rsidRPr="00811675">
        <w:rPr>
          <w:rFonts w:ascii="Bell MT" w:hAnsi="Bell MT"/>
          <w:sz w:val="22"/>
          <w:szCs w:val="22"/>
          <w:lang w:val="es-CL"/>
        </w:rPr>
        <w:t xml:space="preserve"> </w:t>
      </w:r>
      <w:r w:rsidR="00DD6852" w:rsidRPr="00D412AB">
        <w:rPr>
          <w:rFonts w:ascii="Bell MT" w:hAnsi="Bell MT"/>
          <w:i/>
          <w:sz w:val="22"/>
          <w:szCs w:val="22"/>
          <w:lang w:val="es-CL"/>
        </w:rPr>
        <w:t>Nueva política comercial para el desarrollo</w:t>
      </w:r>
      <w:r w:rsidR="00DD6852" w:rsidRPr="00811675">
        <w:rPr>
          <w:rFonts w:ascii="Bell MT" w:hAnsi="Bell MT"/>
          <w:sz w:val="22"/>
          <w:szCs w:val="22"/>
          <w:lang w:val="es-CL"/>
        </w:rPr>
        <w:t>, México, D.F., Fondo de Cultura Económica.</w:t>
      </w:r>
      <w:r w:rsidR="000207C1" w:rsidRPr="00DD6852">
        <w:rPr>
          <w:rFonts w:ascii="Bell MT" w:hAnsi="Bell MT"/>
          <w:b/>
          <w:bCs/>
          <w:sz w:val="22"/>
          <w:szCs w:val="22"/>
          <w:lang w:val="es-CL"/>
        </w:rPr>
        <w:t xml:space="preserve"> </w:t>
      </w:r>
    </w:p>
    <w:p w14:paraId="6AD64698" w14:textId="0E52E4A0" w:rsidR="00CA15BD" w:rsidRPr="00811675" w:rsidRDefault="00DD685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DD6852">
        <w:rPr>
          <w:rFonts w:ascii="Bell MT" w:hAnsi="Bell MT"/>
          <w:b/>
          <w:bCs/>
          <w:sz w:val="22"/>
          <w:szCs w:val="22"/>
          <w:lang w:val="en-GB"/>
        </w:rPr>
        <w:t>__________</w:t>
      </w:r>
      <w:r>
        <w:rPr>
          <w:rFonts w:ascii="Bell MT" w:hAnsi="Bell MT"/>
          <w:b/>
          <w:bCs/>
          <w:sz w:val="22"/>
          <w:szCs w:val="22"/>
          <w:lang w:val="en-GB"/>
        </w:rPr>
        <w:t xml:space="preserve">  </w:t>
      </w:r>
      <w:r w:rsidR="000207C1" w:rsidRPr="00811675">
        <w:rPr>
          <w:rFonts w:ascii="Bell MT" w:hAnsi="Bell MT"/>
          <w:b/>
          <w:bCs/>
          <w:sz w:val="22"/>
          <w:szCs w:val="22"/>
          <w:lang w:val="en-US"/>
        </w:rPr>
        <w:t>(196</w:t>
      </w:r>
      <w:r w:rsidR="001207C2" w:rsidRPr="00811675">
        <w:rPr>
          <w:rFonts w:ascii="Bell MT" w:hAnsi="Bell MT"/>
          <w:b/>
          <w:bCs/>
          <w:sz w:val="22"/>
          <w:szCs w:val="22"/>
          <w:lang w:val="en-US"/>
        </w:rPr>
        <w:t>1),</w:t>
      </w:r>
      <w:r w:rsidR="001207C2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1207C2" w:rsidRPr="00D412AB">
        <w:rPr>
          <w:rFonts w:ascii="Bell MT" w:hAnsi="Bell MT"/>
          <w:i/>
          <w:sz w:val="22"/>
          <w:szCs w:val="22"/>
          <w:lang w:val="en-US"/>
        </w:rPr>
        <w:t>Economic Development, Planning and International Cooperation</w:t>
      </w:r>
      <w:r w:rsidR="001207C2" w:rsidRPr="00811675">
        <w:rPr>
          <w:rFonts w:ascii="Bell MT" w:hAnsi="Bell MT"/>
          <w:sz w:val="22"/>
          <w:szCs w:val="22"/>
          <w:lang w:val="en-US"/>
        </w:rPr>
        <w:t>, S</w:t>
      </w:r>
      <w:r w:rsidR="006C3D7C" w:rsidRPr="00811675">
        <w:rPr>
          <w:rFonts w:ascii="Bell MT" w:hAnsi="Bell MT"/>
          <w:sz w:val="22"/>
          <w:szCs w:val="22"/>
          <w:lang w:val="en-US"/>
        </w:rPr>
        <w:t>antia</w:t>
      </w:r>
      <w:r w:rsidR="001207C2" w:rsidRPr="00811675">
        <w:rPr>
          <w:rFonts w:ascii="Bell MT" w:hAnsi="Bell MT"/>
          <w:sz w:val="22"/>
          <w:szCs w:val="22"/>
          <w:lang w:val="en-US"/>
        </w:rPr>
        <w:t>go</w:t>
      </w:r>
      <w:r w:rsidR="006C3D7C" w:rsidRPr="00811675">
        <w:rPr>
          <w:rFonts w:ascii="Bell MT" w:hAnsi="Bell MT"/>
          <w:sz w:val="22"/>
          <w:szCs w:val="22"/>
          <w:lang w:val="en-US"/>
        </w:rPr>
        <w:t xml:space="preserve">, </w:t>
      </w:r>
      <w:r w:rsidR="001207C2" w:rsidRPr="00811675">
        <w:rPr>
          <w:rFonts w:ascii="Bell MT" w:hAnsi="Bell MT"/>
          <w:sz w:val="22"/>
          <w:szCs w:val="22"/>
          <w:lang w:val="en-US"/>
        </w:rPr>
        <w:t>Naciones Unidas.</w:t>
      </w:r>
    </w:p>
    <w:p w14:paraId="586D48B1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0311A11" w14:textId="4E53C247" w:rsidR="00CA15BD" w:rsidRPr="00811675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Ramos</w:t>
      </w:r>
      <w:r w:rsidR="000207C1" w:rsidRPr="00811675">
        <w:rPr>
          <w:rFonts w:ascii="Bell MT" w:hAnsi="Bell MT"/>
          <w:b/>
          <w:bCs/>
          <w:sz w:val="22"/>
          <w:szCs w:val="22"/>
          <w:lang w:val="en-US"/>
        </w:rPr>
        <w:t>, J</w:t>
      </w:r>
      <w:r w:rsidR="001B6818" w:rsidRPr="00811675">
        <w:rPr>
          <w:rFonts w:ascii="Bell MT" w:hAnsi="Bell MT"/>
          <w:b/>
          <w:bCs/>
          <w:sz w:val="22"/>
          <w:szCs w:val="22"/>
          <w:lang w:val="en-US"/>
        </w:rPr>
        <w:t>.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63604A" w:rsidRPr="00811675">
        <w:rPr>
          <w:rFonts w:ascii="Bell MT" w:hAnsi="Bell MT"/>
          <w:b/>
          <w:bCs/>
          <w:sz w:val="22"/>
          <w:szCs w:val="22"/>
          <w:lang w:val="en-US"/>
        </w:rPr>
        <w:t>and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1207C2" w:rsidRPr="00811675">
        <w:rPr>
          <w:rFonts w:ascii="Bell MT" w:hAnsi="Bell MT"/>
          <w:b/>
          <w:bCs/>
          <w:sz w:val="22"/>
          <w:szCs w:val="22"/>
          <w:lang w:val="en-US"/>
        </w:rPr>
        <w:t xml:space="preserve">O. 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 xml:space="preserve">Sunkel </w:t>
      </w:r>
      <w:r w:rsidR="00F00572" w:rsidRPr="00811675">
        <w:rPr>
          <w:rFonts w:ascii="Bell MT" w:hAnsi="Bell MT"/>
          <w:b/>
          <w:bCs/>
          <w:sz w:val="22"/>
          <w:szCs w:val="22"/>
          <w:lang w:val="en-US"/>
        </w:rPr>
        <w:t>(</w:t>
      </w:r>
      <w:r w:rsidRPr="00811675">
        <w:rPr>
          <w:rFonts w:ascii="Bell MT" w:hAnsi="Bell MT"/>
          <w:b/>
          <w:bCs/>
          <w:sz w:val="22"/>
          <w:szCs w:val="22"/>
          <w:lang w:val="en-US"/>
        </w:rPr>
        <w:t>1993</w:t>
      </w:r>
      <w:r w:rsidR="00F00572" w:rsidRPr="00811675">
        <w:rPr>
          <w:rFonts w:ascii="Bell MT" w:hAnsi="Bell MT"/>
          <w:b/>
          <w:bCs/>
          <w:sz w:val="22"/>
          <w:szCs w:val="22"/>
          <w:lang w:val="en-US"/>
        </w:rPr>
        <w:t>)</w:t>
      </w:r>
      <w:r w:rsidR="001207C2" w:rsidRPr="00811675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F00572" w:rsidRPr="00811675">
        <w:rPr>
          <w:rFonts w:ascii="Bell MT" w:hAnsi="Bell MT"/>
          <w:sz w:val="22"/>
          <w:szCs w:val="22"/>
          <w:lang w:val="en-US"/>
        </w:rPr>
        <w:t xml:space="preserve"> “Toward a Neostructuralist </w:t>
      </w:r>
      <w:r w:rsidR="005F5317" w:rsidRPr="00811675">
        <w:rPr>
          <w:rFonts w:ascii="Bell MT" w:hAnsi="Bell MT"/>
          <w:sz w:val="22"/>
          <w:szCs w:val="22"/>
          <w:lang w:val="en-US"/>
        </w:rPr>
        <w:t>synthesis”,</w:t>
      </w:r>
      <w:r w:rsidR="00F00572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5F5317" w:rsidRPr="00811675">
        <w:rPr>
          <w:rFonts w:ascii="Bell MT" w:hAnsi="Bell MT"/>
          <w:sz w:val="22"/>
          <w:szCs w:val="22"/>
          <w:lang w:val="en-US"/>
        </w:rPr>
        <w:t>in Sunkel (199</w:t>
      </w:r>
      <w:r w:rsidR="00DD6852">
        <w:rPr>
          <w:rFonts w:ascii="Bell MT" w:hAnsi="Bell MT"/>
          <w:sz w:val="22"/>
          <w:szCs w:val="22"/>
          <w:lang w:val="en-US"/>
        </w:rPr>
        <w:t>3</w:t>
      </w:r>
      <w:r w:rsidR="005F5317" w:rsidRPr="00811675">
        <w:rPr>
          <w:rFonts w:ascii="Bell MT" w:hAnsi="Bell MT"/>
          <w:sz w:val="22"/>
          <w:szCs w:val="22"/>
          <w:lang w:val="en-US"/>
        </w:rPr>
        <w:t>)</w:t>
      </w:r>
      <w:r w:rsidR="00F00572" w:rsidRPr="00811675">
        <w:rPr>
          <w:rFonts w:ascii="Bell MT" w:hAnsi="Bell MT"/>
          <w:sz w:val="22"/>
          <w:szCs w:val="22"/>
          <w:lang w:val="en-US"/>
        </w:rPr>
        <w:t>.</w:t>
      </w:r>
    </w:p>
    <w:p w14:paraId="26EA244D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60A3D4E" w14:textId="6D47B61C" w:rsidR="00CA15BD" w:rsidRPr="00811675" w:rsidRDefault="00C25171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811675">
        <w:rPr>
          <w:rFonts w:ascii="Bell MT" w:hAnsi="Bell MT"/>
          <w:b/>
          <w:bCs/>
          <w:sz w:val="22"/>
          <w:szCs w:val="22"/>
          <w:lang w:val="es-CL"/>
        </w:rPr>
        <w:t>Rodríguez, O. (2006),</w:t>
      </w:r>
      <w:r w:rsidRPr="00811675">
        <w:rPr>
          <w:rFonts w:ascii="Bell MT" w:hAnsi="Bell MT"/>
          <w:sz w:val="22"/>
          <w:szCs w:val="22"/>
          <w:lang w:val="es-CL"/>
        </w:rPr>
        <w:t xml:space="preserve"> </w:t>
      </w:r>
      <w:r w:rsidRPr="00DD6852">
        <w:rPr>
          <w:rFonts w:ascii="Bell MT" w:hAnsi="Bell MT"/>
          <w:i/>
          <w:sz w:val="22"/>
          <w:szCs w:val="22"/>
          <w:lang w:val="es-CL"/>
        </w:rPr>
        <w:t>El estructuralismo latinoamericano,</w:t>
      </w:r>
      <w:r w:rsidRPr="00811675">
        <w:rPr>
          <w:rFonts w:ascii="Bell MT" w:hAnsi="Bell MT"/>
          <w:sz w:val="22"/>
          <w:szCs w:val="22"/>
          <w:lang w:val="es-CL"/>
        </w:rPr>
        <w:t xml:space="preserve"> Ciudad de México, Siglo XXI.</w:t>
      </w:r>
    </w:p>
    <w:p w14:paraId="73222F07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286FACCE" w14:textId="01731E40" w:rsidR="00CA15BD" w:rsidRPr="00811675" w:rsidRDefault="00C73AA4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Rodrik, D.</w:t>
      </w:r>
      <w:r w:rsidR="00382CE7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(2011),</w:t>
      </w:r>
      <w:r w:rsidR="00382CE7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382CE7" w:rsidRPr="00DD6852">
        <w:rPr>
          <w:rFonts w:ascii="Bell MT" w:hAnsi="Bell MT"/>
          <w:i/>
          <w:sz w:val="22"/>
          <w:szCs w:val="22"/>
          <w:lang w:val="en-US"/>
        </w:rPr>
        <w:t xml:space="preserve">The globalization </w:t>
      </w:r>
      <w:r w:rsidR="007A2590" w:rsidRPr="00DD6852">
        <w:rPr>
          <w:rFonts w:ascii="Bell MT" w:hAnsi="Bell MT"/>
          <w:i/>
          <w:sz w:val="22"/>
          <w:szCs w:val="22"/>
          <w:lang w:val="en-US"/>
        </w:rPr>
        <w:t>paradox,</w:t>
      </w:r>
      <w:r w:rsidR="007A2590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294E93" w:rsidRPr="00811675">
        <w:rPr>
          <w:rFonts w:ascii="Bell MT" w:hAnsi="Bell MT"/>
          <w:sz w:val="22"/>
          <w:szCs w:val="22"/>
          <w:lang w:val="en-US"/>
        </w:rPr>
        <w:t>New York, W.W.</w:t>
      </w:r>
      <w:r w:rsidR="00900B57" w:rsidRPr="00811675">
        <w:rPr>
          <w:rFonts w:ascii="Bell MT" w:hAnsi="Bell MT"/>
          <w:sz w:val="22"/>
          <w:szCs w:val="22"/>
          <w:lang w:val="en-US"/>
        </w:rPr>
        <w:t xml:space="preserve"> </w:t>
      </w:r>
      <w:r w:rsidR="00382CE7" w:rsidRPr="00811675">
        <w:rPr>
          <w:rFonts w:ascii="Bell MT" w:hAnsi="Bell MT"/>
          <w:sz w:val="22"/>
          <w:szCs w:val="22"/>
          <w:lang w:val="en-US"/>
        </w:rPr>
        <w:t>Norton</w:t>
      </w:r>
      <w:r w:rsidR="001C40C2" w:rsidRPr="00811675">
        <w:rPr>
          <w:rFonts w:ascii="Bell MT" w:hAnsi="Bell MT"/>
          <w:sz w:val="22"/>
          <w:szCs w:val="22"/>
          <w:lang w:val="en-US"/>
        </w:rPr>
        <w:t>.</w:t>
      </w:r>
    </w:p>
    <w:p w14:paraId="385C36B9" w14:textId="77777777" w:rsidR="00B2495C" w:rsidRPr="00811675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1A716510" w14:textId="2AA7E295" w:rsidR="002476A6" w:rsidRPr="00811675" w:rsidRDefault="002476A6" w:rsidP="00E555C7">
      <w:pPr>
        <w:spacing w:after="100" w:afterAutospacing="1"/>
        <w:contextualSpacing/>
        <w:rPr>
          <w:rFonts w:ascii="Bell MT" w:hAnsi="Bell MT"/>
          <w:bCs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______  (2007),</w:t>
      </w:r>
      <w:r w:rsidRPr="00811675">
        <w:rPr>
          <w:rFonts w:ascii="Bell MT" w:hAnsi="Bell MT"/>
          <w:bCs/>
          <w:sz w:val="22"/>
          <w:szCs w:val="22"/>
          <w:lang w:val="en-US"/>
        </w:rPr>
        <w:t xml:space="preserve"> “What produces economic success”, in R. Ffrench-Davis and J.L. Machinea (eds.), </w:t>
      </w:r>
      <w:r w:rsidRPr="00DD6852">
        <w:rPr>
          <w:rFonts w:ascii="Bell MT" w:hAnsi="Bell MT"/>
          <w:bCs/>
          <w:i/>
          <w:sz w:val="22"/>
          <w:szCs w:val="22"/>
          <w:lang w:val="en-US"/>
        </w:rPr>
        <w:t>Economic Growth with equity,</w:t>
      </w:r>
      <w:r w:rsidRPr="00811675">
        <w:rPr>
          <w:rFonts w:ascii="Bell MT" w:hAnsi="Bell MT"/>
          <w:bCs/>
          <w:sz w:val="22"/>
          <w:szCs w:val="22"/>
          <w:lang w:val="en-US"/>
        </w:rPr>
        <w:t xml:space="preserve"> Palgrave, London.</w:t>
      </w:r>
    </w:p>
    <w:p w14:paraId="05AC4174" w14:textId="77777777" w:rsidR="002476A6" w:rsidRPr="00811675" w:rsidRDefault="002476A6" w:rsidP="00E555C7">
      <w:pPr>
        <w:spacing w:after="100" w:afterAutospacing="1"/>
        <w:contextualSpacing/>
        <w:rPr>
          <w:rFonts w:ascii="Bell MT" w:hAnsi="Bell MT"/>
          <w:bCs/>
          <w:sz w:val="22"/>
          <w:szCs w:val="22"/>
          <w:lang w:val="en-US"/>
        </w:rPr>
      </w:pPr>
    </w:p>
    <w:p w14:paraId="7A25A37F" w14:textId="2F58F19B" w:rsidR="00CA15BD" w:rsidRPr="00DD6852" w:rsidRDefault="0063604A" w:rsidP="00E555C7">
      <w:pPr>
        <w:spacing w:after="100" w:afterAutospacing="1"/>
        <w:contextualSpacing/>
        <w:rPr>
          <w:rFonts w:ascii="Bell MT" w:hAnsi="Bell MT"/>
          <w:i/>
          <w:sz w:val="22"/>
          <w:szCs w:val="22"/>
          <w:lang w:val="en-US"/>
        </w:rPr>
      </w:pPr>
      <w:r w:rsidRPr="00811675">
        <w:rPr>
          <w:rFonts w:ascii="Bell MT" w:hAnsi="Bell MT"/>
          <w:b/>
          <w:bCs/>
          <w:sz w:val="22"/>
          <w:szCs w:val="22"/>
          <w:lang w:val="en-US"/>
        </w:rPr>
        <w:t>______</w:t>
      </w:r>
      <w:r w:rsidR="00FB5765" w:rsidRPr="00811675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C73AA4" w:rsidRPr="00811675">
        <w:rPr>
          <w:rFonts w:ascii="Bell MT" w:hAnsi="Bell MT"/>
          <w:b/>
          <w:bCs/>
          <w:sz w:val="22"/>
          <w:szCs w:val="22"/>
          <w:lang w:val="en-US"/>
        </w:rPr>
        <w:t>(1998),</w:t>
      </w:r>
      <w:r w:rsidR="00C73AA4" w:rsidRPr="00811675">
        <w:rPr>
          <w:rFonts w:ascii="Bell MT" w:hAnsi="Bell MT"/>
          <w:sz w:val="22"/>
          <w:szCs w:val="22"/>
          <w:lang w:val="en-US"/>
        </w:rPr>
        <w:t xml:space="preserve"> “Who needs capital account convertibility?”, Should the IMF Pursue Capital Account Convertibility? </w:t>
      </w:r>
      <w:r w:rsidR="004F5EB5" w:rsidRPr="00811675">
        <w:rPr>
          <w:rFonts w:ascii="Bell MT" w:hAnsi="Bell MT"/>
          <w:sz w:val="22"/>
          <w:szCs w:val="22"/>
          <w:lang w:val="en-US"/>
        </w:rPr>
        <w:t xml:space="preserve">in </w:t>
      </w:r>
      <w:r w:rsidR="00C73AA4" w:rsidRPr="00811675">
        <w:rPr>
          <w:rFonts w:ascii="Bell MT" w:hAnsi="Bell MT"/>
          <w:sz w:val="22"/>
          <w:szCs w:val="22"/>
          <w:lang w:val="en-US"/>
        </w:rPr>
        <w:t xml:space="preserve">P. Kenen (ed.), </w:t>
      </w:r>
      <w:r w:rsidR="00C73AA4" w:rsidRPr="00DD6852">
        <w:rPr>
          <w:rFonts w:ascii="Bell MT" w:hAnsi="Bell MT"/>
          <w:i/>
          <w:sz w:val="22"/>
          <w:szCs w:val="22"/>
          <w:lang w:val="en-US"/>
        </w:rPr>
        <w:t xml:space="preserve">Princeton Essays in International Finance, No. 207, </w:t>
      </w:r>
      <w:r w:rsidR="00B82018">
        <w:rPr>
          <w:rFonts w:ascii="Bell MT" w:hAnsi="Bell MT"/>
          <w:sz w:val="22"/>
          <w:szCs w:val="22"/>
          <w:lang w:val="en-US"/>
        </w:rPr>
        <w:t xml:space="preserve">Princeton </w:t>
      </w:r>
      <w:r w:rsidR="00294E93" w:rsidRPr="00B82018">
        <w:rPr>
          <w:rFonts w:ascii="Bell MT" w:hAnsi="Bell MT"/>
          <w:sz w:val="22"/>
          <w:szCs w:val="22"/>
          <w:lang w:val="en-US"/>
        </w:rPr>
        <w:t>University</w:t>
      </w:r>
      <w:r w:rsidR="00B82018">
        <w:rPr>
          <w:rFonts w:ascii="Bell MT" w:hAnsi="Bell MT"/>
          <w:sz w:val="22"/>
          <w:szCs w:val="22"/>
          <w:lang w:val="en-US"/>
        </w:rPr>
        <w:t>, Princeton</w:t>
      </w:r>
      <w:r w:rsidR="00C73AA4" w:rsidRPr="00DD6852">
        <w:rPr>
          <w:rFonts w:ascii="Bell MT" w:hAnsi="Bell MT"/>
          <w:i/>
          <w:sz w:val="22"/>
          <w:szCs w:val="22"/>
          <w:lang w:val="en-US"/>
        </w:rPr>
        <w:t>.</w:t>
      </w:r>
    </w:p>
    <w:p w14:paraId="18F743A2" w14:textId="77777777" w:rsidR="00B2495C" w:rsidRPr="002C03C1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0141876D" w14:textId="2D5DC04D" w:rsidR="00CA15BD" w:rsidRPr="002C03C1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>Rosales</w:t>
      </w:r>
      <w:r w:rsidR="00C25171" w:rsidRPr="00B2495C">
        <w:rPr>
          <w:rFonts w:ascii="Bell MT" w:hAnsi="Bell MT"/>
          <w:b/>
          <w:bCs/>
          <w:sz w:val="22"/>
          <w:szCs w:val="22"/>
          <w:lang w:val="en-US"/>
        </w:rPr>
        <w:t>, O.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 xml:space="preserve"> (1988)</w:t>
      </w:r>
      <w:r w:rsidR="00C25171" w:rsidRPr="00B2495C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C25171" w:rsidRPr="002C03C1">
        <w:rPr>
          <w:rFonts w:ascii="Bell MT" w:hAnsi="Bell MT"/>
          <w:sz w:val="22"/>
          <w:szCs w:val="22"/>
          <w:lang w:val="en-US"/>
        </w:rPr>
        <w:t xml:space="preserve"> "</w:t>
      </w:r>
      <w:r w:rsidR="006F2B28" w:rsidRPr="002C03C1">
        <w:rPr>
          <w:rFonts w:ascii="Bell MT" w:hAnsi="Bell MT"/>
          <w:sz w:val="22"/>
          <w:szCs w:val="22"/>
          <w:lang w:val="en-US"/>
        </w:rPr>
        <w:t xml:space="preserve">An </w:t>
      </w:r>
      <w:r w:rsidR="000021BD" w:rsidRPr="002C03C1">
        <w:rPr>
          <w:rFonts w:ascii="Bell MT" w:hAnsi="Bell MT"/>
          <w:sz w:val="22"/>
          <w:szCs w:val="22"/>
          <w:lang w:val="en-US"/>
        </w:rPr>
        <w:t>assessment of</w:t>
      </w:r>
      <w:r w:rsidR="006F2B28" w:rsidRPr="002C03C1">
        <w:rPr>
          <w:rFonts w:ascii="Bell MT" w:hAnsi="Bell MT"/>
          <w:sz w:val="22"/>
          <w:szCs w:val="22"/>
          <w:lang w:val="en-US"/>
        </w:rPr>
        <w:t xml:space="preserve"> the structuralist paradigm in Latin American development and the prospects for its </w:t>
      </w:r>
      <w:r w:rsidR="000021BD" w:rsidRPr="002C03C1">
        <w:rPr>
          <w:rFonts w:ascii="Bell MT" w:hAnsi="Bell MT"/>
          <w:sz w:val="22"/>
          <w:szCs w:val="22"/>
          <w:lang w:val="en-US"/>
        </w:rPr>
        <w:t>renovation</w:t>
      </w:r>
      <w:r w:rsidR="00C25171" w:rsidRPr="002C03C1">
        <w:rPr>
          <w:rFonts w:ascii="Bell MT" w:hAnsi="Bell MT"/>
          <w:sz w:val="22"/>
          <w:szCs w:val="22"/>
          <w:lang w:val="en-US"/>
        </w:rPr>
        <w:t xml:space="preserve">", </w:t>
      </w:r>
      <w:r w:rsidR="006F2B28" w:rsidRPr="00DD6852">
        <w:rPr>
          <w:rFonts w:ascii="Bell MT" w:hAnsi="Bell MT"/>
          <w:i/>
          <w:sz w:val="22"/>
          <w:szCs w:val="22"/>
          <w:lang w:val="en-US"/>
        </w:rPr>
        <w:t>CEPAL Review,</w:t>
      </w:r>
      <w:r w:rsidR="006F2B28" w:rsidRPr="002C03C1">
        <w:rPr>
          <w:rFonts w:ascii="Bell MT" w:hAnsi="Bell MT"/>
          <w:sz w:val="22"/>
          <w:szCs w:val="22"/>
          <w:lang w:val="en-US"/>
        </w:rPr>
        <w:t xml:space="preserve"> N° 34, Santiago. </w:t>
      </w:r>
    </w:p>
    <w:p w14:paraId="41D3102B" w14:textId="77777777" w:rsidR="00632F26" w:rsidRDefault="00632F26" w:rsidP="00E555C7">
      <w:pPr>
        <w:spacing w:after="100" w:afterAutospacing="1"/>
        <w:contextualSpacing/>
        <w:rPr>
          <w:rFonts w:ascii="Bell MT" w:hAnsi="Bell MT"/>
          <w:b/>
          <w:bCs/>
          <w:sz w:val="22"/>
          <w:szCs w:val="22"/>
          <w:lang w:val="en-US"/>
        </w:rPr>
      </w:pPr>
    </w:p>
    <w:p w14:paraId="5C62F3CE" w14:textId="7936AE8B" w:rsidR="00CA15BD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>Stiglitz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, J.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(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>2000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),</w:t>
      </w:r>
      <w:r w:rsidR="00736006" w:rsidRPr="002C03C1">
        <w:rPr>
          <w:rFonts w:ascii="Bell MT" w:hAnsi="Bell MT"/>
          <w:sz w:val="22"/>
          <w:szCs w:val="22"/>
          <w:lang w:val="en-US"/>
        </w:rPr>
        <w:t xml:space="preserve"> “Capital Market Liberalization, Economic Growth, and Instability”, </w:t>
      </w:r>
      <w:r w:rsidR="00736006" w:rsidRPr="00DD6852">
        <w:rPr>
          <w:rFonts w:ascii="Bell MT" w:hAnsi="Bell MT"/>
          <w:i/>
          <w:sz w:val="22"/>
          <w:szCs w:val="22"/>
          <w:lang w:val="en-US"/>
        </w:rPr>
        <w:t xml:space="preserve">World Development, </w:t>
      </w:r>
      <w:r w:rsidR="00736006" w:rsidRPr="002C03C1">
        <w:rPr>
          <w:rFonts w:ascii="Bell MT" w:hAnsi="Bell MT"/>
          <w:sz w:val="22"/>
          <w:szCs w:val="22"/>
          <w:lang w:val="en-US"/>
        </w:rPr>
        <w:t xml:space="preserve">Vol. 28, No. 6. </w:t>
      </w:r>
    </w:p>
    <w:p w14:paraId="19CB8358" w14:textId="77777777" w:rsidR="00B2495C" w:rsidRPr="002C03C1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5BBB1E28" w14:textId="666C748B" w:rsidR="00CA15BD" w:rsidRPr="00D412AB" w:rsidRDefault="00132DC3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>Sunkel, O. (1993),</w:t>
      </w:r>
      <w:r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Pr="00DD6852">
        <w:rPr>
          <w:rFonts w:ascii="Bell MT" w:hAnsi="Bell MT"/>
          <w:i/>
          <w:sz w:val="22"/>
          <w:szCs w:val="22"/>
          <w:lang w:val="en-US"/>
        </w:rPr>
        <w:t>Development from within: Toward a Neostructura</w:t>
      </w:r>
      <w:r w:rsidR="00DD6852">
        <w:rPr>
          <w:rFonts w:ascii="Bell MT" w:hAnsi="Bell MT"/>
          <w:i/>
          <w:sz w:val="22"/>
          <w:szCs w:val="22"/>
          <w:lang w:val="en-US"/>
        </w:rPr>
        <w:t>list Approach for Latin America,</w:t>
      </w:r>
      <w:r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Pr="00DD6852">
        <w:rPr>
          <w:rFonts w:ascii="Bell MT" w:hAnsi="Bell MT"/>
          <w:sz w:val="22"/>
          <w:szCs w:val="22"/>
          <w:lang w:val="en-GB"/>
        </w:rPr>
        <w:t>Lynne Rie</w:t>
      </w:r>
      <w:r w:rsidR="00382CE7" w:rsidRPr="00DD6852">
        <w:rPr>
          <w:rFonts w:ascii="Bell MT" w:hAnsi="Bell MT"/>
          <w:sz w:val="22"/>
          <w:szCs w:val="22"/>
          <w:lang w:val="en-GB"/>
        </w:rPr>
        <w:t>n</w:t>
      </w:r>
      <w:r w:rsidRPr="00DD6852">
        <w:rPr>
          <w:rFonts w:ascii="Bell MT" w:hAnsi="Bell MT"/>
          <w:sz w:val="22"/>
          <w:szCs w:val="22"/>
          <w:lang w:val="en-GB"/>
        </w:rPr>
        <w:t>ner.</w:t>
      </w:r>
      <w:r w:rsidR="00B82018">
        <w:rPr>
          <w:rFonts w:ascii="Bell MT" w:hAnsi="Bell MT"/>
          <w:sz w:val="22"/>
          <w:szCs w:val="22"/>
          <w:lang w:val="en-GB"/>
        </w:rPr>
        <w:t xml:space="preserve"> </w:t>
      </w:r>
      <w:r w:rsidR="00B82018" w:rsidRPr="00D412AB">
        <w:rPr>
          <w:rFonts w:ascii="Bell MT" w:hAnsi="Bell MT"/>
          <w:sz w:val="22"/>
          <w:szCs w:val="22"/>
          <w:lang w:val="es-CL"/>
        </w:rPr>
        <w:t>Boulder Co.</w:t>
      </w:r>
    </w:p>
    <w:p w14:paraId="09A9AE3A" w14:textId="77777777" w:rsidR="00B2495C" w:rsidRPr="00D412AB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694BDCD1" w14:textId="0AEF9030" w:rsidR="00AF4808" w:rsidRDefault="00E70F69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  <w:r w:rsidRPr="00B2495C">
        <w:rPr>
          <w:rFonts w:ascii="Bell MT" w:hAnsi="Bell MT"/>
          <w:b/>
          <w:bCs/>
          <w:sz w:val="22"/>
          <w:szCs w:val="22"/>
          <w:lang w:val="es-CL"/>
        </w:rPr>
        <w:t xml:space="preserve">Sunkel, O. </w:t>
      </w:r>
      <w:r w:rsidR="00AF4808" w:rsidRPr="00B2495C">
        <w:rPr>
          <w:rFonts w:ascii="Bell MT" w:hAnsi="Bell MT"/>
          <w:b/>
          <w:bCs/>
          <w:sz w:val="22"/>
          <w:szCs w:val="22"/>
          <w:lang w:val="es-CL"/>
        </w:rPr>
        <w:t>and R. Infante</w:t>
      </w:r>
      <w:r w:rsidR="00B2495C">
        <w:rPr>
          <w:rFonts w:ascii="Bell MT" w:hAnsi="Bell MT"/>
          <w:b/>
          <w:bCs/>
          <w:sz w:val="22"/>
          <w:szCs w:val="22"/>
          <w:lang w:val="es-CL"/>
        </w:rPr>
        <w:t xml:space="preserve"> </w:t>
      </w:r>
      <w:r w:rsidR="00B2495C" w:rsidRPr="00B2495C">
        <w:rPr>
          <w:rFonts w:ascii="Bell MT" w:hAnsi="Bell MT"/>
          <w:b/>
          <w:bCs/>
          <w:sz w:val="22"/>
          <w:szCs w:val="22"/>
          <w:lang w:val="es-CL"/>
        </w:rPr>
        <w:t>(eds.,)</w:t>
      </w:r>
      <w:r w:rsidR="00B2495C" w:rsidRPr="002C03C1">
        <w:rPr>
          <w:rFonts w:ascii="Bell MT" w:hAnsi="Bell MT"/>
          <w:sz w:val="22"/>
          <w:szCs w:val="22"/>
          <w:lang w:val="es-CL"/>
        </w:rPr>
        <w:t xml:space="preserve"> </w:t>
      </w:r>
      <w:r w:rsidR="00AF4808" w:rsidRPr="00B2495C">
        <w:rPr>
          <w:rFonts w:ascii="Bell MT" w:hAnsi="Bell MT"/>
          <w:b/>
          <w:bCs/>
          <w:sz w:val="22"/>
          <w:szCs w:val="22"/>
          <w:lang w:val="es-CL"/>
        </w:rPr>
        <w:t>(2009),</w:t>
      </w:r>
      <w:r w:rsidR="00AF4808" w:rsidRPr="002C03C1">
        <w:rPr>
          <w:rFonts w:ascii="Bell MT" w:hAnsi="Bell MT"/>
          <w:sz w:val="22"/>
          <w:szCs w:val="22"/>
          <w:lang w:val="es-CL"/>
        </w:rPr>
        <w:t xml:space="preserve"> </w:t>
      </w:r>
      <w:r w:rsidR="00AF4808" w:rsidRPr="00DD6852">
        <w:rPr>
          <w:rFonts w:ascii="Bell MT" w:hAnsi="Bell MT"/>
          <w:i/>
          <w:sz w:val="22"/>
          <w:szCs w:val="22"/>
          <w:lang w:val="es-CL"/>
        </w:rPr>
        <w:t>Hacia un desarrollo inclusivo: el caso de Chile,</w:t>
      </w:r>
      <w:r w:rsidR="00AF4808" w:rsidRPr="002C03C1">
        <w:rPr>
          <w:rFonts w:ascii="Bell MT" w:hAnsi="Bell MT"/>
          <w:sz w:val="22"/>
          <w:szCs w:val="22"/>
          <w:lang w:val="es-CL"/>
        </w:rPr>
        <w:t xml:space="preserve"> CEPAL</w:t>
      </w:r>
      <w:r w:rsidR="006D65E5" w:rsidRPr="002C03C1">
        <w:rPr>
          <w:rFonts w:ascii="Bell MT" w:hAnsi="Bell MT"/>
          <w:sz w:val="22"/>
          <w:szCs w:val="22"/>
          <w:lang w:val="es-CL"/>
        </w:rPr>
        <w:t>/</w:t>
      </w:r>
      <w:r w:rsidR="00AF4808" w:rsidRPr="002C03C1">
        <w:rPr>
          <w:rFonts w:ascii="Bell MT" w:hAnsi="Bell MT"/>
          <w:sz w:val="22"/>
          <w:szCs w:val="22"/>
          <w:lang w:val="es-CL"/>
        </w:rPr>
        <w:t>Chile Veintiuno</w:t>
      </w:r>
      <w:r w:rsidR="00756BD5" w:rsidRPr="002C03C1">
        <w:rPr>
          <w:rFonts w:ascii="Bell MT" w:hAnsi="Bell MT"/>
          <w:sz w:val="22"/>
          <w:szCs w:val="22"/>
          <w:lang w:val="es-CL"/>
        </w:rPr>
        <w:t>/</w:t>
      </w:r>
      <w:r w:rsidR="00AF4808" w:rsidRPr="002C03C1">
        <w:rPr>
          <w:rFonts w:ascii="Bell MT" w:hAnsi="Bell MT"/>
          <w:sz w:val="22"/>
          <w:szCs w:val="22"/>
          <w:lang w:val="es-CL"/>
        </w:rPr>
        <w:t>FAO</w:t>
      </w:r>
      <w:r w:rsidR="00B82018">
        <w:rPr>
          <w:rFonts w:ascii="Bell MT" w:hAnsi="Bell MT"/>
          <w:sz w:val="22"/>
          <w:szCs w:val="22"/>
          <w:lang w:val="es-CL"/>
        </w:rPr>
        <w:t>, Santiago</w:t>
      </w:r>
      <w:r w:rsidR="00AF4808" w:rsidRPr="002C03C1">
        <w:rPr>
          <w:rFonts w:ascii="Bell MT" w:hAnsi="Bell MT"/>
          <w:sz w:val="22"/>
          <w:szCs w:val="22"/>
          <w:lang w:val="es-CL"/>
        </w:rPr>
        <w:t>.</w:t>
      </w:r>
    </w:p>
    <w:p w14:paraId="172E9300" w14:textId="77777777" w:rsidR="00733963" w:rsidRDefault="00733963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s-CL"/>
        </w:rPr>
      </w:pPr>
    </w:p>
    <w:p w14:paraId="17877FBC" w14:textId="35D28806" w:rsidR="00CA15BD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>Titelman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 xml:space="preserve">, D. 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>and Pérez Caldentey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, E.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 xml:space="preserve"> 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(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>201</w:t>
      </w:r>
      <w:r w:rsidR="003C486E" w:rsidRPr="00B2495C">
        <w:rPr>
          <w:rFonts w:ascii="Bell MT" w:hAnsi="Bell MT"/>
          <w:b/>
          <w:bCs/>
          <w:sz w:val="22"/>
          <w:szCs w:val="22"/>
          <w:lang w:val="en-US"/>
        </w:rPr>
        <w:t>6</w:t>
      </w:r>
      <w:r w:rsidR="00736006" w:rsidRPr="00B2495C">
        <w:rPr>
          <w:rFonts w:ascii="Bell MT" w:hAnsi="Bell MT"/>
          <w:b/>
          <w:bCs/>
          <w:sz w:val="22"/>
          <w:szCs w:val="22"/>
          <w:lang w:val="en-US"/>
        </w:rPr>
        <w:t>)</w:t>
      </w:r>
      <w:r w:rsidR="00132DC3" w:rsidRPr="00B2495C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736006"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="00636B4F" w:rsidRPr="002C03C1">
        <w:rPr>
          <w:rFonts w:ascii="Bell MT" w:hAnsi="Bell MT"/>
          <w:sz w:val="22"/>
          <w:szCs w:val="22"/>
          <w:lang w:val="en-US"/>
        </w:rPr>
        <w:t>“</w:t>
      </w:r>
      <w:r w:rsidR="000207C1" w:rsidRPr="002C03C1">
        <w:rPr>
          <w:rFonts w:ascii="Bell MT" w:hAnsi="Bell MT"/>
          <w:sz w:val="22"/>
          <w:szCs w:val="22"/>
          <w:lang w:val="en-US"/>
        </w:rPr>
        <w:t>Macroeconomics for development in Latin America and the Caribbean: new thoughts on countercyclicality</w:t>
      </w:r>
      <w:r w:rsidR="00636B4F" w:rsidRPr="002C03C1">
        <w:rPr>
          <w:rFonts w:ascii="Bell MT" w:hAnsi="Bell MT"/>
          <w:sz w:val="22"/>
          <w:szCs w:val="22"/>
          <w:lang w:val="en-US"/>
        </w:rPr>
        <w:t>”</w:t>
      </w:r>
      <w:r w:rsidR="00736006" w:rsidRPr="002C03C1">
        <w:rPr>
          <w:rFonts w:ascii="Bell MT" w:hAnsi="Bell MT"/>
          <w:sz w:val="22"/>
          <w:szCs w:val="22"/>
          <w:lang w:val="en-US"/>
        </w:rPr>
        <w:t>,</w:t>
      </w:r>
      <w:r w:rsidR="00132DC3"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="000021BD" w:rsidRPr="002C03C1">
        <w:rPr>
          <w:rFonts w:ascii="Bell MT" w:hAnsi="Bell MT"/>
          <w:sz w:val="22"/>
          <w:szCs w:val="22"/>
          <w:lang w:val="en-US"/>
        </w:rPr>
        <w:t xml:space="preserve">in </w:t>
      </w:r>
      <w:r w:rsidR="00132DC3" w:rsidRPr="001251E4">
        <w:rPr>
          <w:rFonts w:ascii="Bell MT" w:hAnsi="Bell MT"/>
          <w:sz w:val="22"/>
          <w:szCs w:val="22"/>
          <w:lang w:val="en-US"/>
        </w:rPr>
        <w:t>Bárcena and Prado (</w:t>
      </w:r>
      <w:r w:rsidR="00DD6852">
        <w:rPr>
          <w:rFonts w:ascii="Bell MT" w:hAnsi="Bell MT"/>
          <w:sz w:val="22"/>
          <w:szCs w:val="22"/>
          <w:lang w:val="en-US"/>
        </w:rPr>
        <w:t>2016)</w:t>
      </w:r>
      <w:r w:rsidR="000207C1" w:rsidRPr="002C03C1">
        <w:rPr>
          <w:rFonts w:ascii="Bell MT" w:hAnsi="Bell MT"/>
          <w:sz w:val="22"/>
          <w:szCs w:val="22"/>
          <w:lang w:val="en-US"/>
        </w:rPr>
        <w:t>.</w:t>
      </w:r>
      <w:r w:rsidR="002C03C1">
        <w:rPr>
          <w:rFonts w:ascii="Bell MT" w:hAnsi="Bell MT"/>
          <w:sz w:val="22"/>
          <w:szCs w:val="22"/>
          <w:lang w:val="en-US"/>
        </w:rPr>
        <w:t xml:space="preserve"> </w:t>
      </w:r>
    </w:p>
    <w:p w14:paraId="4C3B00DC" w14:textId="77777777" w:rsidR="00B2495C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4FDE1999" w14:textId="0E9CCEC4" w:rsidR="00CA15BD" w:rsidRDefault="00354362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 xml:space="preserve">United Nations </w:t>
      </w:r>
      <w:r w:rsidR="00636B4F" w:rsidRPr="00B2495C">
        <w:rPr>
          <w:rFonts w:ascii="Bell MT" w:hAnsi="Bell MT"/>
          <w:b/>
          <w:bCs/>
          <w:sz w:val="22"/>
          <w:szCs w:val="22"/>
          <w:lang w:val="en-US"/>
        </w:rPr>
        <w:t>(</w:t>
      </w:r>
      <w:r w:rsidRPr="00B2495C">
        <w:rPr>
          <w:rFonts w:ascii="Bell MT" w:hAnsi="Bell MT"/>
          <w:b/>
          <w:bCs/>
          <w:sz w:val="22"/>
          <w:szCs w:val="22"/>
          <w:lang w:val="en-US"/>
        </w:rPr>
        <w:t>2007</w:t>
      </w:r>
      <w:r w:rsidR="00636B4F" w:rsidRPr="00B2495C">
        <w:rPr>
          <w:rFonts w:ascii="Bell MT" w:hAnsi="Bell MT"/>
          <w:b/>
          <w:bCs/>
          <w:sz w:val="22"/>
          <w:szCs w:val="22"/>
          <w:lang w:val="en-US"/>
        </w:rPr>
        <w:t>)</w:t>
      </w:r>
      <w:r w:rsidR="00DF3B95" w:rsidRPr="00B2495C">
        <w:rPr>
          <w:rFonts w:ascii="Bell MT" w:hAnsi="Bell MT"/>
          <w:b/>
          <w:bCs/>
          <w:sz w:val="22"/>
          <w:szCs w:val="22"/>
          <w:lang w:val="en-US"/>
        </w:rPr>
        <w:t>,</w:t>
      </w:r>
      <w:r w:rsidR="00340909" w:rsidRPr="002C03C1">
        <w:rPr>
          <w:rFonts w:ascii="Bell MT" w:hAnsi="Bell MT"/>
          <w:sz w:val="22"/>
          <w:szCs w:val="22"/>
          <w:lang w:val="en-US"/>
        </w:rPr>
        <w:t xml:space="preserve"> </w:t>
      </w:r>
      <w:r w:rsidR="00B25221" w:rsidRPr="00B82018">
        <w:rPr>
          <w:rFonts w:ascii="Bell MT" w:hAnsi="Bell MT"/>
          <w:i/>
          <w:sz w:val="22"/>
          <w:szCs w:val="22"/>
          <w:lang w:val="en-US"/>
        </w:rPr>
        <w:t>Follow-up to and Implementation of the Outcome of the International Conference on Financing for</w:t>
      </w:r>
      <w:r w:rsidR="004F5EB5" w:rsidRPr="00B82018">
        <w:rPr>
          <w:rFonts w:ascii="Bell MT" w:hAnsi="Bell MT"/>
          <w:i/>
          <w:sz w:val="22"/>
          <w:szCs w:val="22"/>
          <w:lang w:val="en-US"/>
        </w:rPr>
        <w:t xml:space="preserve"> </w:t>
      </w:r>
      <w:r w:rsidR="00B25221" w:rsidRPr="00B82018">
        <w:rPr>
          <w:rFonts w:ascii="Bell MT" w:hAnsi="Bell MT"/>
          <w:i/>
          <w:sz w:val="22"/>
          <w:szCs w:val="22"/>
          <w:lang w:val="en-US"/>
        </w:rPr>
        <w:t>Development: Report of the Secretary-General</w:t>
      </w:r>
      <w:r w:rsidR="00B25221" w:rsidRPr="002C03C1">
        <w:rPr>
          <w:rFonts w:ascii="Bell MT" w:hAnsi="Bell MT"/>
          <w:sz w:val="22"/>
          <w:szCs w:val="22"/>
          <w:lang w:val="en-US"/>
        </w:rPr>
        <w:t>, New York.</w:t>
      </w:r>
    </w:p>
    <w:p w14:paraId="30B4FCB0" w14:textId="77777777" w:rsidR="00B2495C" w:rsidRPr="002C03C1" w:rsidRDefault="00B2495C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</w:p>
    <w:p w14:paraId="667C4DD6" w14:textId="3513ED9F" w:rsidR="00F314A9" w:rsidRPr="002C03C1" w:rsidRDefault="00C73AA4" w:rsidP="00E555C7">
      <w:pPr>
        <w:spacing w:after="100" w:afterAutospacing="1"/>
        <w:contextualSpacing/>
        <w:rPr>
          <w:rFonts w:ascii="Bell MT" w:hAnsi="Bell MT"/>
          <w:sz w:val="22"/>
          <w:szCs w:val="22"/>
          <w:lang w:val="en-US"/>
        </w:rPr>
      </w:pPr>
      <w:r w:rsidRPr="00B2495C">
        <w:rPr>
          <w:rFonts w:ascii="Bell MT" w:hAnsi="Bell MT"/>
          <w:b/>
          <w:bCs/>
          <w:sz w:val="22"/>
          <w:szCs w:val="22"/>
          <w:lang w:val="en-US"/>
        </w:rPr>
        <w:t>Williamson, J. (2000),</w:t>
      </w:r>
      <w:r w:rsidRPr="002C03C1">
        <w:rPr>
          <w:rFonts w:ascii="Bell MT" w:hAnsi="Bell MT"/>
          <w:sz w:val="22"/>
          <w:szCs w:val="22"/>
          <w:lang w:val="en-US"/>
        </w:rPr>
        <w:t xml:space="preserve"> “Exchange rate regimes for</w:t>
      </w:r>
      <w:r w:rsidR="00D263F2" w:rsidRPr="002C03C1">
        <w:rPr>
          <w:rFonts w:ascii="Bell MT" w:hAnsi="Bell MT"/>
          <w:sz w:val="22"/>
          <w:szCs w:val="22"/>
          <w:lang w:val="en-US"/>
        </w:rPr>
        <w:t xml:space="preserve"> emerging markets: reviving the </w:t>
      </w:r>
      <w:r w:rsidRPr="002C03C1">
        <w:rPr>
          <w:rFonts w:ascii="Bell MT" w:hAnsi="Bell MT"/>
          <w:sz w:val="22"/>
          <w:szCs w:val="22"/>
          <w:lang w:val="en-US"/>
        </w:rPr>
        <w:t xml:space="preserve">intermediate option”, </w:t>
      </w:r>
      <w:r w:rsidRPr="00B82018">
        <w:rPr>
          <w:rFonts w:ascii="Bell MT" w:hAnsi="Bell MT"/>
          <w:i/>
          <w:sz w:val="22"/>
          <w:szCs w:val="22"/>
          <w:lang w:val="en-US"/>
        </w:rPr>
        <w:t>Policy Analyses in International Economics</w:t>
      </w:r>
      <w:r w:rsidRPr="002C03C1">
        <w:rPr>
          <w:rFonts w:ascii="Bell MT" w:hAnsi="Bell MT"/>
          <w:sz w:val="22"/>
          <w:szCs w:val="22"/>
          <w:lang w:val="en-US"/>
        </w:rPr>
        <w:t xml:space="preserve"> 60, Institute for</w:t>
      </w:r>
      <w:r w:rsidR="002C03C1">
        <w:rPr>
          <w:rFonts w:ascii="Bell MT" w:hAnsi="Bell MT"/>
          <w:sz w:val="22"/>
          <w:szCs w:val="22"/>
          <w:lang w:val="en-US"/>
        </w:rPr>
        <w:t xml:space="preserve"> </w:t>
      </w:r>
      <w:r w:rsidRPr="002C03C1">
        <w:rPr>
          <w:rFonts w:ascii="Bell MT" w:hAnsi="Bell MT"/>
          <w:sz w:val="22"/>
          <w:szCs w:val="22"/>
          <w:lang w:val="en-US"/>
        </w:rPr>
        <w:t>International Economics, Washington, DC.</w:t>
      </w:r>
    </w:p>
    <w:sectPr w:rsidR="00F314A9" w:rsidRPr="002C03C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7873" w14:textId="77777777" w:rsidR="003C7321" w:rsidRDefault="003C7321" w:rsidP="009262A1">
      <w:r>
        <w:separator/>
      </w:r>
    </w:p>
  </w:endnote>
  <w:endnote w:type="continuationSeparator" w:id="0">
    <w:p w14:paraId="18317324" w14:textId="77777777" w:rsidR="003C7321" w:rsidRDefault="003C7321" w:rsidP="0092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T Std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651358"/>
      <w:docPartObj>
        <w:docPartGallery w:val="Page Numbers (Bottom of Page)"/>
        <w:docPartUnique/>
      </w:docPartObj>
    </w:sdtPr>
    <w:sdtEndPr/>
    <w:sdtContent>
      <w:p w14:paraId="281B095F" w14:textId="77777777" w:rsidR="007B0A88" w:rsidRDefault="007B0A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DE" w:rsidRPr="00177ADE">
          <w:rPr>
            <w:noProof/>
            <w:lang w:val="es-ES"/>
          </w:rPr>
          <w:t>1</w:t>
        </w:r>
        <w:r>
          <w:fldChar w:fldCharType="end"/>
        </w:r>
      </w:p>
    </w:sdtContent>
  </w:sdt>
  <w:p w14:paraId="304349F8" w14:textId="77777777" w:rsidR="007B0A88" w:rsidRDefault="007B0A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273AC" w14:textId="77777777" w:rsidR="003C7321" w:rsidRDefault="003C7321" w:rsidP="009262A1">
      <w:r>
        <w:separator/>
      </w:r>
    </w:p>
  </w:footnote>
  <w:footnote w:type="continuationSeparator" w:id="0">
    <w:p w14:paraId="20470A3E" w14:textId="77777777" w:rsidR="003C7321" w:rsidRDefault="003C7321" w:rsidP="009262A1">
      <w:r>
        <w:continuationSeparator/>
      </w:r>
    </w:p>
  </w:footnote>
  <w:footnote w:id="1">
    <w:p w14:paraId="2DC11F1E" w14:textId="40A9A061" w:rsidR="0038391C" w:rsidRPr="0038391C" w:rsidRDefault="008F7504" w:rsidP="0038391C">
      <w:pPr>
        <w:pStyle w:val="Textonotapie"/>
        <w:rPr>
          <w:sz w:val="22"/>
          <w:szCs w:val="22"/>
          <w:lang w:val="en-GB"/>
        </w:rPr>
      </w:pPr>
      <w:r w:rsidRPr="008F7504">
        <w:rPr>
          <w:rStyle w:val="Refdenotaalpie"/>
          <w:sz w:val="32"/>
          <w:lang w:val="en-GB"/>
        </w:rPr>
        <w:t>*</w:t>
      </w:r>
      <w:r w:rsidRPr="0038391C">
        <w:rPr>
          <w:sz w:val="22"/>
          <w:szCs w:val="22"/>
          <w:lang w:val="en-GB"/>
        </w:rPr>
        <w:t xml:space="preserve"> T</w:t>
      </w:r>
      <w:r w:rsidR="007508E8">
        <w:rPr>
          <w:sz w:val="22"/>
          <w:szCs w:val="22"/>
          <w:lang w:val="en-GB"/>
        </w:rPr>
        <w:t>he revised graft will</w:t>
      </w:r>
      <w:r w:rsidRPr="0038391C">
        <w:rPr>
          <w:sz w:val="22"/>
          <w:szCs w:val="22"/>
          <w:lang w:val="en-GB"/>
        </w:rPr>
        <w:t xml:space="preserve"> be published in the </w:t>
      </w:r>
      <w:r w:rsidRPr="0038391C">
        <w:rPr>
          <w:i/>
          <w:sz w:val="22"/>
          <w:szCs w:val="22"/>
          <w:lang w:val="en-GB"/>
        </w:rPr>
        <w:t>New Palgrave Dictionary of Economics</w:t>
      </w:r>
      <w:r w:rsidRPr="0038391C">
        <w:rPr>
          <w:sz w:val="22"/>
          <w:szCs w:val="22"/>
          <w:lang w:val="en-GB"/>
        </w:rPr>
        <w:t>.</w:t>
      </w:r>
      <w:r w:rsidR="0038391C" w:rsidRPr="0038391C">
        <w:rPr>
          <w:sz w:val="22"/>
          <w:szCs w:val="22"/>
          <w:lang w:val="en-GB"/>
        </w:rPr>
        <w:t xml:space="preserve"> </w:t>
      </w:r>
      <w:r w:rsidR="0038391C" w:rsidRPr="0038391C">
        <w:rPr>
          <w:sz w:val="22"/>
          <w:szCs w:val="22"/>
          <w:lang w:val="en-GB"/>
        </w:rPr>
        <w:t>We appreciate the comments of José Miguel Ahumada, Cristobal Kay, Ramón Lopez, José Antonio Ocampo, Esteban Pérez, Joseph Ramos and Osvaldo Sunkel.</w:t>
      </w:r>
    </w:p>
    <w:p w14:paraId="0F412237" w14:textId="62B75191" w:rsidR="008F7504" w:rsidRPr="0038391C" w:rsidRDefault="008F7504">
      <w:pPr>
        <w:pStyle w:val="Textonotapie"/>
        <w:rPr>
          <w:sz w:val="22"/>
          <w:szCs w:val="22"/>
          <w:lang w:val="en-GB"/>
        </w:rPr>
      </w:pPr>
    </w:p>
  </w:footnote>
  <w:footnote w:id="2">
    <w:p w14:paraId="77059D20" w14:textId="2EF96619" w:rsidR="007B0A88" w:rsidRPr="0071575C" w:rsidRDefault="007B0A88" w:rsidP="00752A55">
      <w:pPr>
        <w:pStyle w:val="Textonotapie"/>
        <w:rPr>
          <w:sz w:val="22"/>
          <w:szCs w:val="22"/>
          <w:lang w:val="en-GB"/>
        </w:rPr>
      </w:pPr>
      <w:r w:rsidRPr="0071575C">
        <w:rPr>
          <w:rStyle w:val="Refdenotaalpie"/>
          <w:sz w:val="22"/>
          <w:szCs w:val="22"/>
        </w:rPr>
        <w:footnoteRef/>
      </w:r>
      <w:r w:rsidRPr="0071575C">
        <w:rPr>
          <w:sz w:val="22"/>
          <w:szCs w:val="22"/>
          <w:lang w:val="en-GB"/>
        </w:rPr>
        <w:t xml:space="preserve"> </w:t>
      </w:r>
      <w:r w:rsidR="0071575C" w:rsidRPr="0071575C">
        <w:rPr>
          <w:sz w:val="22"/>
          <w:szCs w:val="22"/>
          <w:lang w:val="en-GB"/>
        </w:rPr>
        <w:tab/>
      </w:r>
      <w:r w:rsidRPr="0071575C">
        <w:rPr>
          <w:rFonts w:ascii="Bell MT" w:hAnsi="Bell MT"/>
          <w:sz w:val="22"/>
          <w:szCs w:val="22"/>
          <w:lang w:val="en-GB"/>
        </w:rPr>
        <w:t>This collection of essays of several authors was the result of a research project led by Osvaldo Sunkel in the late 1980s. A Spanish</w:t>
      </w:r>
      <w:r w:rsidR="0071575C" w:rsidRPr="0071575C">
        <w:rPr>
          <w:rFonts w:ascii="Bell MT" w:hAnsi="Bell MT"/>
          <w:sz w:val="22"/>
          <w:szCs w:val="22"/>
          <w:lang w:val="en-GB"/>
        </w:rPr>
        <w:t xml:space="preserve"> </w:t>
      </w:r>
      <w:r w:rsidRPr="0071575C">
        <w:rPr>
          <w:rFonts w:ascii="Bell MT" w:hAnsi="Bell MT"/>
          <w:sz w:val="22"/>
          <w:szCs w:val="22"/>
          <w:lang w:val="en-GB"/>
        </w:rPr>
        <w:t>version was published in 1991.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301"/>
    <w:multiLevelType w:val="hybridMultilevel"/>
    <w:tmpl w:val="90F0E736"/>
    <w:lvl w:ilvl="0" w:tplc="1692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DDF"/>
    <w:multiLevelType w:val="hybridMultilevel"/>
    <w:tmpl w:val="2C729B64"/>
    <w:lvl w:ilvl="0" w:tplc="04F2F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83C"/>
    <w:multiLevelType w:val="hybridMultilevel"/>
    <w:tmpl w:val="C40480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258EA"/>
    <w:multiLevelType w:val="hybridMultilevel"/>
    <w:tmpl w:val="8DD48CFE"/>
    <w:lvl w:ilvl="0" w:tplc="4D2262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6D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40B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37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9B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ED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1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B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41B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E1208F"/>
    <w:multiLevelType w:val="hybridMultilevel"/>
    <w:tmpl w:val="B48CE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565"/>
    <w:multiLevelType w:val="hybridMultilevel"/>
    <w:tmpl w:val="20BE5F4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0559"/>
    <w:multiLevelType w:val="hybridMultilevel"/>
    <w:tmpl w:val="6792B2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40AB"/>
    <w:multiLevelType w:val="hybridMultilevel"/>
    <w:tmpl w:val="B19E88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282C"/>
    <w:multiLevelType w:val="hybridMultilevel"/>
    <w:tmpl w:val="FF262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A8"/>
    <w:rsid w:val="000007FB"/>
    <w:rsid w:val="00000F94"/>
    <w:rsid w:val="000021BD"/>
    <w:rsid w:val="000032E6"/>
    <w:rsid w:val="00003697"/>
    <w:rsid w:val="00007304"/>
    <w:rsid w:val="00007738"/>
    <w:rsid w:val="000106F4"/>
    <w:rsid w:val="000127F2"/>
    <w:rsid w:val="00012EF1"/>
    <w:rsid w:val="000131D9"/>
    <w:rsid w:val="00013A27"/>
    <w:rsid w:val="000156C4"/>
    <w:rsid w:val="00015BA4"/>
    <w:rsid w:val="0001775F"/>
    <w:rsid w:val="000207C1"/>
    <w:rsid w:val="00022E3E"/>
    <w:rsid w:val="000242FF"/>
    <w:rsid w:val="000246C1"/>
    <w:rsid w:val="000262BC"/>
    <w:rsid w:val="00030C50"/>
    <w:rsid w:val="0003252E"/>
    <w:rsid w:val="00040A6A"/>
    <w:rsid w:val="00040B37"/>
    <w:rsid w:val="000427E3"/>
    <w:rsid w:val="00043E28"/>
    <w:rsid w:val="00044ABF"/>
    <w:rsid w:val="00045B76"/>
    <w:rsid w:val="00047596"/>
    <w:rsid w:val="000475D9"/>
    <w:rsid w:val="00047767"/>
    <w:rsid w:val="00047B03"/>
    <w:rsid w:val="000564D3"/>
    <w:rsid w:val="00056E63"/>
    <w:rsid w:val="00057FA6"/>
    <w:rsid w:val="000615D1"/>
    <w:rsid w:val="00063079"/>
    <w:rsid w:val="0006307B"/>
    <w:rsid w:val="000632EA"/>
    <w:rsid w:val="00064512"/>
    <w:rsid w:val="00066E2F"/>
    <w:rsid w:val="000674FD"/>
    <w:rsid w:val="00070FF2"/>
    <w:rsid w:val="00073347"/>
    <w:rsid w:val="00073824"/>
    <w:rsid w:val="00074524"/>
    <w:rsid w:val="000755F8"/>
    <w:rsid w:val="00075A38"/>
    <w:rsid w:val="00076AFA"/>
    <w:rsid w:val="00080BCD"/>
    <w:rsid w:val="00082F02"/>
    <w:rsid w:val="000855EB"/>
    <w:rsid w:val="000903D5"/>
    <w:rsid w:val="0009718B"/>
    <w:rsid w:val="00097C38"/>
    <w:rsid w:val="000A1AC1"/>
    <w:rsid w:val="000A27B1"/>
    <w:rsid w:val="000A357D"/>
    <w:rsid w:val="000A559A"/>
    <w:rsid w:val="000A66BE"/>
    <w:rsid w:val="000A678E"/>
    <w:rsid w:val="000A7D59"/>
    <w:rsid w:val="000A7E06"/>
    <w:rsid w:val="000B2075"/>
    <w:rsid w:val="000B2D9F"/>
    <w:rsid w:val="000B3546"/>
    <w:rsid w:val="000B39F6"/>
    <w:rsid w:val="000B5248"/>
    <w:rsid w:val="000B5ACE"/>
    <w:rsid w:val="000B727A"/>
    <w:rsid w:val="000C03A1"/>
    <w:rsid w:val="000C24F6"/>
    <w:rsid w:val="000C3ED4"/>
    <w:rsid w:val="000C49C8"/>
    <w:rsid w:val="000C6C58"/>
    <w:rsid w:val="000C6D46"/>
    <w:rsid w:val="000C711F"/>
    <w:rsid w:val="000D1A41"/>
    <w:rsid w:val="000D25AD"/>
    <w:rsid w:val="000D2C45"/>
    <w:rsid w:val="000D34E6"/>
    <w:rsid w:val="000D4D63"/>
    <w:rsid w:val="000D516F"/>
    <w:rsid w:val="000D7487"/>
    <w:rsid w:val="000D7E49"/>
    <w:rsid w:val="000E0A46"/>
    <w:rsid w:val="000E1599"/>
    <w:rsid w:val="000E2D57"/>
    <w:rsid w:val="000E3465"/>
    <w:rsid w:val="000E3FDE"/>
    <w:rsid w:val="000E5685"/>
    <w:rsid w:val="000E6C9D"/>
    <w:rsid w:val="000E7330"/>
    <w:rsid w:val="000F1C12"/>
    <w:rsid w:val="000F1DA6"/>
    <w:rsid w:val="000F4063"/>
    <w:rsid w:val="000F61BD"/>
    <w:rsid w:val="00102444"/>
    <w:rsid w:val="001034F1"/>
    <w:rsid w:val="00103E63"/>
    <w:rsid w:val="00104FA1"/>
    <w:rsid w:val="00106686"/>
    <w:rsid w:val="00106785"/>
    <w:rsid w:val="00106FAB"/>
    <w:rsid w:val="00107229"/>
    <w:rsid w:val="00110544"/>
    <w:rsid w:val="00115C28"/>
    <w:rsid w:val="00120688"/>
    <w:rsid w:val="001207C2"/>
    <w:rsid w:val="00120D24"/>
    <w:rsid w:val="001223B1"/>
    <w:rsid w:val="00123025"/>
    <w:rsid w:val="00123776"/>
    <w:rsid w:val="00123C21"/>
    <w:rsid w:val="00123CBA"/>
    <w:rsid w:val="0012414E"/>
    <w:rsid w:val="00124F04"/>
    <w:rsid w:val="001251E4"/>
    <w:rsid w:val="00125DDC"/>
    <w:rsid w:val="00131B59"/>
    <w:rsid w:val="001324C6"/>
    <w:rsid w:val="00132BCA"/>
    <w:rsid w:val="00132DC3"/>
    <w:rsid w:val="00134825"/>
    <w:rsid w:val="00136F79"/>
    <w:rsid w:val="00137493"/>
    <w:rsid w:val="0014003F"/>
    <w:rsid w:val="00141324"/>
    <w:rsid w:val="00141BB2"/>
    <w:rsid w:val="00142868"/>
    <w:rsid w:val="00142942"/>
    <w:rsid w:val="00143686"/>
    <w:rsid w:val="00143D6E"/>
    <w:rsid w:val="001502A6"/>
    <w:rsid w:val="00150D45"/>
    <w:rsid w:val="001516C0"/>
    <w:rsid w:val="00154438"/>
    <w:rsid w:val="00154444"/>
    <w:rsid w:val="001556C4"/>
    <w:rsid w:val="001606EA"/>
    <w:rsid w:val="001618B1"/>
    <w:rsid w:val="00162BBF"/>
    <w:rsid w:val="001707BB"/>
    <w:rsid w:val="00170FAC"/>
    <w:rsid w:val="00170FF7"/>
    <w:rsid w:val="00171510"/>
    <w:rsid w:val="00171CDE"/>
    <w:rsid w:val="00171F25"/>
    <w:rsid w:val="001733A5"/>
    <w:rsid w:val="00177ADE"/>
    <w:rsid w:val="00180B3F"/>
    <w:rsid w:val="00180F71"/>
    <w:rsid w:val="001817C7"/>
    <w:rsid w:val="001831C2"/>
    <w:rsid w:val="0018526C"/>
    <w:rsid w:val="0018570E"/>
    <w:rsid w:val="00186156"/>
    <w:rsid w:val="0018708A"/>
    <w:rsid w:val="001873C3"/>
    <w:rsid w:val="00187A25"/>
    <w:rsid w:val="00194025"/>
    <w:rsid w:val="00195D2E"/>
    <w:rsid w:val="001A1906"/>
    <w:rsid w:val="001A537A"/>
    <w:rsid w:val="001A5EF2"/>
    <w:rsid w:val="001A69D3"/>
    <w:rsid w:val="001B10B8"/>
    <w:rsid w:val="001B1562"/>
    <w:rsid w:val="001B1C75"/>
    <w:rsid w:val="001B1E7E"/>
    <w:rsid w:val="001B29B0"/>
    <w:rsid w:val="001B3C34"/>
    <w:rsid w:val="001B3F38"/>
    <w:rsid w:val="001B6818"/>
    <w:rsid w:val="001B710D"/>
    <w:rsid w:val="001B711F"/>
    <w:rsid w:val="001C0190"/>
    <w:rsid w:val="001C04EC"/>
    <w:rsid w:val="001C0E78"/>
    <w:rsid w:val="001C2091"/>
    <w:rsid w:val="001C3A7D"/>
    <w:rsid w:val="001C40C2"/>
    <w:rsid w:val="001C468D"/>
    <w:rsid w:val="001C5B4D"/>
    <w:rsid w:val="001C6167"/>
    <w:rsid w:val="001C74D6"/>
    <w:rsid w:val="001D03D7"/>
    <w:rsid w:val="001D0C38"/>
    <w:rsid w:val="001D0F5B"/>
    <w:rsid w:val="001D15F3"/>
    <w:rsid w:val="001D64DA"/>
    <w:rsid w:val="001D7150"/>
    <w:rsid w:val="001E124C"/>
    <w:rsid w:val="001E17DB"/>
    <w:rsid w:val="001E1FAC"/>
    <w:rsid w:val="001E20A9"/>
    <w:rsid w:val="001E2F26"/>
    <w:rsid w:val="001E3374"/>
    <w:rsid w:val="001E61C9"/>
    <w:rsid w:val="001E728D"/>
    <w:rsid w:val="001E795B"/>
    <w:rsid w:val="001F0B56"/>
    <w:rsid w:val="001F3790"/>
    <w:rsid w:val="0020046D"/>
    <w:rsid w:val="0020194C"/>
    <w:rsid w:val="00206DEB"/>
    <w:rsid w:val="00210C3F"/>
    <w:rsid w:val="00211540"/>
    <w:rsid w:val="002117EA"/>
    <w:rsid w:val="00211B74"/>
    <w:rsid w:val="00212C4E"/>
    <w:rsid w:val="0021549A"/>
    <w:rsid w:val="0021676E"/>
    <w:rsid w:val="00216DF9"/>
    <w:rsid w:val="002179F6"/>
    <w:rsid w:val="00222C2F"/>
    <w:rsid w:val="00223156"/>
    <w:rsid w:val="00224432"/>
    <w:rsid w:val="0022540F"/>
    <w:rsid w:val="00227895"/>
    <w:rsid w:val="00232A41"/>
    <w:rsid w:val="00232DBB"/>
    <w:rsid w:val="0023322F"/>
    <w:rsid w:val="00233874"/>
    <w:rsid w:val="002342FE"/>
    <w:rsid w:val="002360E5"/>
    <w:rsid w:val="002415F6"/>
    <w:rsid w:val="00243A32"/>
    <w:rsid w:val="00245C16"/>
    <w:rsid w:val="0024709B"/>
    <w:rsid w:val="002476A6"/>
    <w:rsid w:val="00250332"/>
    <w:rsid w:val="002506DF"/>
    <w:rsid w:val="00254A22"/>
    <w:rsid w:val="00255323"/>
    <w:rsid w:val="002556B3"/>
    <w:rsid w:val="002557F1"/>
    <w:rsid w:val="00256CB6"/>
    <w:rsid w:val="002578B6"/>
    <w:rsid w:val="00257B7A"/>
    <w:rsid w:val="00261C22"/>
    <w:rsid w:val="00271D2F"/>
    <w:rsid w:val="002734F1"/>
    <w:rsid w:val="00273D93"/>
    <w:rsid w:val="00277595"/>
    <w:rsid w:val="00277E82"/>
    <w:rsid w:val="002804C4"/>
    <w:rsid w:val="0028111F"/>
    <w:rsid w:val="00281E87"/>
    <w:rsid w:val="0028312C"/>
    <w:rsid w:val="00285C6C"/>
    <w:rsid w:val="00292F7C"/>
    <w:rsid w:val="00294E93"/>
    <w:rsid w:val="00294F98"/>
    <w:rsid w:val="002954B6"/>
    <w:rsid w:val="002A0B98"/>
    <w:rsid w:val="002A4555"/>
    <w:rsid w:val="002A5D16"/>
    <w:rsid w:val="002A6E56"/>
    <w:rsid w:val="002B25E0"/>
    <w:rsid w:val="002B2881"/>
    <w:rsid w:val="002B5F2D"/>
    <w:rsid w:val="002B6BC2"/>
    <w:rsid w:val="002B73DC"/>
    <w:rsid w:val="002C03C1"/>
    <w:rsid w:val="002C0D92"/>
    <w:rsid w:val="002C23F4"/>
    <w:rsid w:val="002C2B02"/>
    <w:rsid w:val="002C3691"/>
    <w:rsid w:val="002C418F"/>
    <w:rsid w:val="002D1DCA"/>
    <w:rsid w:val="002D23B7"/>
    <w:rsid w:val="002D4DA9"/>
    <w:rsid w:val="002D72AD"/>
    <w:rsid w:val="002D759D"/>
    <w:rsid w:val="002D7C11"/>
    <w:rsid w:val="002E0C05"/>
    <w:rsid w:val="002E0D3C"/>
    <w:rsid w:val="002E1F98"/>
    <w:rsid w:val="002E2096"/>
    <w:rsid w:val="002E20C0"/>
    <w:rsid w:val="002E2E10"/>
    <w:rsid w:val="002E5A0E"/>
    <w:rsid w:val="002E6C3A"/>
    <w:rsid w:val="002E7D8B"/>
    <w:rsid w:val="002F0B32"/>
    <w:rsid w:val="002F1542"/>
    <w:rsid w:val="002F28CC"/>
    <w:rsid w:val="002F42B4"/>
    <w:rsid w:val="002F5F50"/>
    <w:rsid w:val="002F609B"/>
    <w:rsid w:val="00304E30"/>
    <w:rsid w:val="003062B3"/>
    <w:rsid w:val="003066AA"/>
    <w:rsid w:val="00306AAA"/>
    <w:rsid w:val="00307186"/>
    <w:rsid w:val="00313C79"/>
    <w:rsid w:val="00317F85"/>
    <w:rsid w:val="00320041"/>
    <w:rsid w:val="00320FE8"/>
    <w:rsid w:val="003210CC"/>
    <w:rsid w:val="00321BBC"/>
    <w:rsid w:val="00324941"/>
    <w:rsid w:val="00325424"/>
    <w:rsid w:val="0032631C"/>
    <w:rsid w:val="003272B5"/>
    <w:rsid w:val="00327909"/>
    <w:rsid w:val="00331D78"/>
    <w:rsid w:val="0033311C"/>
    <w:rsid w:val="0033327F"/>
    <w:rsid w:val="0033512C"/>
    <w:rsid w:val="00335BE4"/>
    <w:rsid w:val="00335FE6"/>
    <w:rsid w:val="003371B6"/>
    <w:rsid w:val="00340909"/>
    <w:rsid w:val="00341D5C"/>
    <w:rsid w:val="0034230C"/>
    <w:rsid w:val="0034618D"/>
    <w:rsid w:val="0034652D"/>
    <w:rsid w:val="00350204"/>
    <w:rsid w:val="003536E4"/>
    <w:rsid w:val="00354362"/>
    <w:rsid w:val="003608B9"/>
    <w:rsid w:val="00363495"/>
    <w:rsid w:val="0036379D"/>
    <w:rsid w:val="003637AD"/>
    <w:rsid w:val="00365E53"/>
    <w:rsid w:val="00367795"/>
    <w:rsid w:val="003707D1"/>
    <w:rsid w:val="0037125B"/>
    <w:rsid w:val="0037162C"/>
    <w:rsid w:val="00371F02"/>
    <w:rsid w:val="00375003"/>
    <w:rsid w:val="003760CF"/>
    <w:rsid w:val="00381AF8"/>
    <w:rsid w:val="0038241B"/>
    <w:rsid w:val="00382CE7"/>
    <w:rsid w:val="0038391C"/>
    <w:rsid w:val="003903A8"/>
    <w:rsid w:val="0039275A"/>
    <w:rsid w:val="00393BD4"/>
    <w:rsid w:val="00396A65"/>
    <w:rsid w:val="003A2176"/>
    <w:rsid w:val="003A23B6"/>
    <w:rsid w:val="003A27A4"/>
    <w:rsid w:val="003A2DE6"/>
    <w:rsid w:val="003A36F3"/>
    <w:rsid w:val="003A4270"/>
    <w:rsid w:val="003A4CF4"/>
    <w:rsid w:val="003B01D4"/>
    <w:rsid w:val="003B0A22"/>
    <w:rsid w:val="003B1043"/>
    <w:rsid w:val="003B16A5"/>
    <w:rsid w:val="003B1D8D"/>
    <w:rsid w:val="003B1F49"/>
    <w:rsid w:val="003B4048"/>
    <w:rsid w:val="003B40B5"/>
    <w:rsid w:val="003B5CAA"/>
    <w:rsid w:val="003C2630"/>
    <w:rsid w:val="003C263A"/>
    <w:rsid w:val="003C323F"/>
    <w:rsid w:val="003C486E"/>
    <w:rsid w:val="003C52CF"/>
    <w:rsid w:val="003C7321"/>
    <w:rsid w:val="003D0B69"/>
    <w:rsid w:val="003D1055"/>
    <w:rsid w:val="003D1D19"/>
    <w:rsid w:val="003D225E"/>
    <w:rsid w:val="003D25F9"/>
    <w:rsid w:val="003D2F21"/>
    <w:rsid w:val="003D372B"/>
    <w:rsid w:val="003D3F1B"/>
    <w:rsid w:val="003D669F"/>
    <w:rsid w:val="003D6CCD"/>
    <w:rsid w:val="003D7308"/>
    <w:rsid w:val="003D761C"/>
    <w:rsid w:val="003D76BC"/>
    <w:rsid w:val="003E08E3"/>
    <w:rsid w:val="003E1309"/>
    <w:rsid w:val="003E31A6"/>
    <w:rsid w:val="003E6D79"/>
    <w:rsid w:val="003F0C33"/>
    <w:rsid w:val="003F274A"/>
    <w:rsid w:val="003F296C"/>
    <w:rsid w:val="003F2AAF"/>
    <w:rsid w:val="003F584D"/>
    <w:rsid w:val="003F783F"/>
    <w:rsid w:val="00400237"/>
    <w:rsid w:val="004025B5"/>
    <w:rsid w:val="00403596"/>
    <w:rsid w:val="004109ED"/>
    <w:rsid w:val="00413E66"/>
    <w:rsid w:val="004150CB"/>
    <w:rsid w:val="00423246"/>
    <w:rsid w:val="00423F17"/>
    <w:rsid w:val="004259CD"/>
    <w:rsid w:val="00425A2B"/>
    <w:rsid w:val="0043018D"/>
    <w:rsid w:val="00430E42"/>
    <w:rsid w:val="0043263F"/>
    <w:rsid w:val="004327CF"/>
    <w:rsid w:val="00433691"/>
    <w:rsid w:val="0043424F"/>
    <w:rsid w:val="00434734"/>
    <w:rsid w:val="00436091"/>
    <w:rsid w:val="0043649E"/>
    <w:rsid w:val="004365BE"/>
    <w:rsid w:val="00436C0E"/>
    <w:rsid w:val="00437251"/>
    <w:rsid w:val="00441DE2"/>
    <w:rsid w:val="00442BEC"/>
    <w:rsid w:val="00446735"/>
    <w:rsid w:val="00453133"/>
    <w:rsid w:val="004531D7"/>
    <w:rsid w:val="00454064"/>
    <w:rsid w:val="0045702D"/>
    <w:rsid w:val="004622ED"/>
    <w:rsid w:val="0046412D"/>
    <w:rsid w:val="004671B4"/>
    <w:rsid w:val="00470C14"/>
    <w:rsid w:val="00470D89"/>
    <w:rsid w:val="00472354"/>
    <w:rsid w:val="00473231"/>
    <w:rsid w:val="00473264"/>
    <w:rsid w:val="00473333"/>
    <w:rsid w:val="004739C4"/>
    <w:rsid w:val="00473C08"/>
    <w:rsid w:val="00473E62"/>
    <w:rsid w:val="004745C2"/>
    <w:rsid w:val="0047468A"/>
    <w:rsid w:val="00475BE9"/>
    <w:rsid w:val="00476893"/>
    <w:rsid w:val="00477441"/>
    <w:rsid w:val="0047769F"/>
    <w:rsid w:val="004816F8"/>
    <w:rsid w:val="0048285A"/>
    <w:rsid w:val="00482E98"/>
    <w:rsid w:val="0048301D"/>
    <w:rsid w:val="00483D40"/>
    <w:rsid w:val="00484707"/>
    <w:rsid w:val="00484A49"/>
    <w:rsid w:val="00484C3A"/>
    <w:rsid w:val="00486F3F"/>
    <w:rsid w:val="00487F4B"/>
    <w:rsid w:val="00491C08"/>
    <w:rsid w:val="00492330"/>
    <w:rsid w:val="004956AC"/>
    <w:rsid w:val="004A0265"/>
    <w:rsid w:val="004A0315"/>
    <w:rsid w:val="004A0567"/>
    <w:rsid w:val="004A0799"/>
    <w:rsid w:val="004A0D0A"/>
    <w:rsid w:val="004A1580"/>
    <w:rsid w:val="004A2AE9"/>
    <w:rsid w:val="004A3076"/>
    <w:rsid w:val="004A3793"/>
    <w:rsid w:val="004A482C"/>
    <w:rsid w:val="004A4A0C"/>
    <w:rsid w:val="004A4DB2"/>
    <w:rsid w:val="004A5CE1"/>
    <w:rsid w:val="004A5D3F"/>
    <w:rsid w:val="004B1221"/>
    <w:rsid w:val="004B26E8"/>
    <w:rsid w:val="004B2843"/>
    <w:rsid w:val="004B2D1C"/>
    <w:rsid w:val="004B3922"/>
    <w:rsid w:val="004B3A56"/>
    <w:rsid w:val="004B4389"/>
    <w:rsid w:val="004B542A"/>
    <w:rsid w:val="004B5968"/>
    <w:rsid w:val="004C1AB2"/>
    <w:rsid w:val="004C4094"/>
    <w:rsid w:val="004C4F31"/>
    <w:rsid w:val="004C5822"/>
    <w:rsid w:val="004C6229"/>
    <w:rsid w:val="004C63F5"/>
    <w:rsid w:val="004D0564"/>
    <w:rsid w:val="004D25B8"/>
    <w:rsid w:val="004D2E3F"/>
    <w:rsid w:val="004D405D"/>
    <w:rsid w:val="004D586B"/>
    <w:rsid w:val="004D5FA4"/>
    <w:rsid w:val="004E1505"/>
    <w:rsid w:val="004E2526"/>
    <w:rsid w:val="004E3547"/>
    <w:rsid w:val="004E7536"/>
    <w:rsid w:val="004E7D18"/>
    <w:rsid w:val="004F0EAB"/>
    <w:rsid w:val="004F2766"/>
    <w:rsid w:val="004F279A"/>
    <w:rsid w:val="004F3644"/>
    <w:rsid w:val="004F4430"/>
    <w:rsid w:val="004F47CB"/>
    <w:rsid w:val="004F5BD2"/>
    <w:rsid w:val="004F5EB5"/>
    <w:rsid w:val="004F603F"/>
    <w:rsid w:val="005008D2"/>
    <w:rsid w:val="00500B09"/>
    <w:rsid w:val="00504BFC"/>
    <w:rsid w:val="0050513C"/>
    <w:rsid w:val="005067F3"/>
    <w:rsid w:val="00510F2A"/>
    <w:rsid w:val="005124F3"/>
    <w:rsid w:val="00513E7A"/>
    <w:rsid w:val="0051436F"/>
    <w:rsid w:val="00515112"/>
    <w:rsid w:val="00515537"/>
    <w:rsid w:val="005155D6"/>
    <w:rsid w:val="00516F87"/>
    <w:rsid w:val="00523162"/>
    <w:rsid w:val="005236C4"/>
    <w:rsid w:val="0052421D"/>
    <w:rsid w:val="00526BEC"/>
    <w:rsid w:val="00526DFD"/>
    <w:rsid w:val="005306E9"/>
    <w:rsid w:val="00531831"/>
    <w:rsid w:val="00531D6E"/>
    <w:rsid w:val="00532767"/>
    <w:rsid w:val="00532C31"/>
    <w:rsid w:val="0053434A"/>
    <w:rsid w:val="005358F6"/>
    <w:rsid w:val="00540223"/>
    <w:rsid w:val="005408F6"/>
    <w:rsid w:val="00540EC0"/>
    <w:rsid w:val="005412DF"/>
    <w:rsid w:val="005420BD"/>
    <w:rsid w:val="00543281"/>
    <w:rsid w:val="00546D5E"/>
    <w:rsid w:val="00552103"/>
    <w:rsid w:val="00553B55"/>
    <w:rsid w:val="00555085"/>
    <w:rsid w:val="00560721"/>
    <w:rsid w:val="00561549"/>
    <w:rsid w:val="00567923"/>
    <w:rsid w:val="005714A6"/>
    <w:rsid w:val="00571E51"/>
    <w:rsid w:val="00572D7B"/>
    <w:rsid w:val="00572F95"/>
    <w:rsid w:val="00573B35"/>
    <w:rsid w:val="00574620"/>
    <w:rsid w:val="00576136"/>
    <w:rsid w:val="00577B46"/>
    <w:rsid w:val="00580503"/>
    <w:rsid w:val="005828E3"/>
    <w:rsid w:val="0058351B"/>
    <w:rsid w:val="005835BA"/>
    <w:rsid w:val="0058550D"/>
    <w:rsid w:val="005870CF"/>
    <w:rsid w:val="00590A71"/>
    <w:rsid w:val="00590B38"/>
    <w:rsid w:val="00592A18"/>
    <w:rsid w:val="00592AAC"/>
    <w:rsid w:val="00594504"/>
    <w:rsid w:val="00595D96"/>
    <w:rsid w:val="00596BE8"/>
    <w:rsid w:val="005A3300"/>
    <w:rsid w:val="005A4366"/>
    <w:rsid w:val="005A6958"/>
    <w:rsid w:val="005A6D82"/>
    <w:rsid w:val="005A7A47"/>
    <w:rsid w:val="005A7B17"/>
    <w:rsid w:val="005B05C0"/>
    <w:rsid w:val="005B202A"/>
    <w:rsid w:val="005B27DB"/>
    <w:rsid w:val="005B28BC"/>
    <w:rsid w:val="005B32EC"/>
    <w:rsid w:val="005B335E"/>
    <w:rsid w:val="005B36CE"/>
    <w:rsid w:val="005B4BFB"/>
    <w:rsid w:val="005B5CBD"/>
    <w:rsid w:val="005B6141"/>
    <w:rsid w:val="005B669C"/>
    <w:rsid w:val="005B6ED4"/>
    <w:rsid w:val="005B7CA4"/>
    <w:rsid w:val="005C1F2E"/>
    <w:rsid w:val="005C2B73"/>
    <w:rsid w:val="005C2BCC"/>
    <w:rsid w:val="005C2C53"/>
    <w:rsid w:val="005C350E"/>
    <w:rsid w:val="005C36CF"/>
    <w:rsid w:val="005C3CAC"/>
    <w:rsid w:val="005C4D2F"/>
    <w:rsid w:val="005C6636"/>
    <w:rsid w:val="005D0633"/>
    <w:rsid w:val="005D2DD1"/>
    <w:rsid w:val="005D413C"/>
    <w:rsid w:val="005D7745"/>
    <w:rsid w:val="005D7F62"/>
    <w:rsid w:val="005E09D3"/>
    <w:rsid w:val="005E219F"/>
    <w:rsid w:val="005E43B1"/>
    <w:rsid w:val="005E668B"/>
    <w:rsid w:val="005E6923"/>
    <w:rsid w:val="005E6B9F"/>
    <w:rsid w:val="005F067C"/>
    <w:rsid w:val="005F1A87"/>
    <w:rsid w:val="005F451F"/>
    <w:rsid w:val="005F5317"/>
    <w:rsid w:val="006027A6"/>
    <w:rsid w:val="006051A6"/>
    <w:rsid w:val="00605F40"/>
    <w:rsid w:val="00610B56"/>
    <w:rsid w:val="00612960"/>
    <w:rsid w:val="00615E15"/>
    <w:rsid w:val="006160C8"/>
    <w:rsid w:val="00616D72"/>
    <w:rsid w:val="00620FE9"/>
    <w:rsid w:val="00621081"/>
    <w:rsid w:val="0062185E"/>
    <w:rsid w:val="00622C19"/>
    <w:rsid w:val="0062366D"/>
    <w:rsid w:val="0062392C"/>
    <w:rsid w:val="00625C27"/>
    <w:rsid w:val="00632813"/>
    <w:rsid w:val="00632F26"/>
    <w:rsid w:val="006341F2"/>
    <w:rsid w:val="00635AAB"/>
    <w:rsid w:val="0063604A"/>
    <w:rsid w:val="00636321"/>
    <w:rsid w:val="00636B4F"/>
    <w:rsid w:val="006377B0"/>
    <w:rsid w:val="00640501"/>
    <w:rsid w:val="00640C17"/>
    <w:rsid w:val="006415B9"/>
    <w:rsid w:val="0064353B"/>
    <w:rsid w:val="0064428F"/>
    <w:rsid w:val="006443B9"/>
    <w:rsid w:val="00644B92"/>
    <w:rsid w:val="006477DE"/>
    <w:rsid w:val="00651BBC"/>
    <w:rsid w:val="00652F5E"/>
    <w:rsid w:val="00653DD4"/>
    <w:rsid w:val="0066058B"/>
    <w:rsid w:val="006610FA"/>
    <w:rsid w:val="006628A0"/>
    <w:rsid w:val="00663420"/>
    <w:rsid w:val="00663645"/>
    <w:rsid w:val="00663854"/>
    <w:rsid w:val="0066780B"/>
    <w:rsid w:val="006700C6"/>
    <w:rsid w:val="00671735"/>
    <w:rsid w:val="00674CB6"/>
    <w:rsid w:val="00674F5E"/>
    <w:rsid w:val="006750B7"/>
    <w:rsid w:val="0067579C"/>
    <w:rsid w:val="00675A89"/>
    <w:rsid w:val="006763AE"/>
    <w:rsid w:val="006771E3"/>
    <w:rsid w:val="0068105F"/>
    <w:rsid w:val="00681DCA"/>
    <w:rsid w:val="006820EB"/>
    <w:rsid w:val="00683478"/>
    <w:rsid w:val="0068539C"/>
    <w:rsid w:val="00687797"/>
    <w:rsid w:val="00692800"/>
    <w:rsid w:val="00692802"/>
    <w:rsid w:val="00696E64"/>
    <w:rsid w:val="006A0968"/>
    <w:rsid w:val="006A09B6"/>
    <w:rsid w:val="006A0D27"/>
    <w:rsid w:val="006A10D8"/>
    <w:rsid w:val="006A11A8"/>
    <w:rsid w:val="006A3977"/>
    <w:rsid w:val="006A52A6"/>
    <w:rsid w:val="006A6E71"/>
    <w:rsid w:val="006B2247"/>
    <w:rsid w:val="006B53AA"/>
    <w:rsid w:val="006B6C52"/>
    <w:rsid w:val="006B714D"/>
    <w:rsid w:val="006C3D7C"/>
    <w:rsid w:val="006C5C8B"/>
    <w:rsid w:val="006C730E"/>
    <w:rsid w:val="006D0B34"/>
    <w:rsid w:val="006D1A5A"/>
    <w:rsid w:val="006D65E5"/>
    <w:rsid w:val="006E2A25"/>
    <w:rsid w:val="006E3FD0"/>
    <w:rsid w:val="006E53A3"/>
    <w:rsid w:val="006E5E7D"/>
    <w:rsid w:val="006E7724"/>
    <w:rsid w:val="006F0B09"/>
    <w:rsid w:val="006F1088"/>
    <w:rsid w:val="006F2B28"/>
    <w:rsid w:val="006F6C85"/>
    <w:rsid w:val="00700873"/>
    <w:rsid w:val="00701E7F"/>
    <w:rsid w:val="0070278E"/>
    <w:rsid w:val="0070315B"/>
    <w:rsid w:val="00703EF6"/>
    <w:rsid w:val="00705716"/>
    <w:rsid w:val="007104C4"/>
    <w:rsid w:val="00713C21"/>
    <w:rsid w:val="00714229"/>
    <w:rsid w:val="00714535"/>
    <w:rsid w:val="0071575C"/>
    <w:rsid w:val="007244C3"/>
    <w:rsid w:val="00726AB0"/>
    <w:rsid w:val="007273F0"/>
    <w:rsid w:val="007304A5"/>
    <w:rsid w:val="007311DD"/>
    <w:rsid w:val="00732779"/>
    <w:rsid w:val="00733963"/>
    <w:rsid w:val="00736006"/>
    <w:rsid w:val="007366BE"/>
    <w:rsid w:val="00736B7E"/>
    <w:rsid w:val="0074159A"/>
    <w:rsid w:val="00741B6F"/>
    <w:rsid w:val="007427B3"/>
    <w:rsid w:val="0074502E"/>
    <w:rsid w:val="00746CC0"/>
    <w:rsid w:val="007508E8"/>
    <w:rsid w:val="00752A55"/>
    <w:rsid w:val="007530F8"/>
    <w:rsid w:val="00755B97"/>
    <w:rsid w:val="00755CFD"/>
    <w:rsid w:val="007565EC"/>
    <w:rsid w:val="007566BE"/>
    <w:rsid w:val="00756BD5"/>
    <w:rsid w:val="0076072D"/>
    <w:rsid w:val="00761D04"/>
    <w:rsid w:val="00764288"/>
    <w:rsid w:val="00764D41"/>
    <w:rsid w:val="0076522F"/>
    <w:rsid w:val="0076745D"/>
    <w:rsid w:val="00770D5A"/>
    <w:rsid w:val="00772175"/>
    <w:rsid w:val="007730EA"/>
    <w:rsid w:val="0077333F"/>
    <w:rsid w:val="007736E2"/>
    <w:rsid w:val="00773C28"/>
    <w:rsid w:val="007766C7"/>
    <w:rsid w:val="00776DA3"/>
    <w:rsid w:val="0077759E"/>
    <w:rsid w:val="007778CE"/>
    <w:rsid w:val="007804B1"/>
    <w:rsid w:val="0078311E"/>
    <w:rsid w:val="00787277"/>
    <w:rsid w:val="00787EE7"/>
    <w:rsid w:val="007906E4"/>
    <w:rsid w:val="00792041"/>
    <w:rsid w:val="00795222"/>
    <w:rsid w:val="007A07AA"/>
    <w:rsid w:val="007A197E"/>
    <w:rsid w:val="007A2463"/>
    <w:rsid w:val="007A2590"/>
    <w:rsid w:val="007A2CC4"/>
    <w:rsid w:val="007A4D9F"/>
    <w:rsid w:val="007A5162"/>
    <w:rsid w:val="007B0A88"/>
    <w:rsid w:val="007B3425"/>
    <w:rsid w:val="007B51CA"/>
    <w:rsid w:val="007C056F"/>
    <w:rsid w:val="007C2047"/>
    <w:rsid w:val="007C4664"/>
    <w:rsid w:val="007C67CC"/>
    <w:rsid w:val="007C6916"/>
    <w:rsid w:val="007C7715"/>
    <w:rsid w:val="007D1326"/>
    <w:rsid w:val="007D202A"/>
    <w:rsid w:val="007D28E3"/>
    <w:rsid w:val="007D394B"/>
    <w:rsid w:val="007D45A4"/>
    <w:rsid w:val="007D4B62"/>
    <w:rsid w:val="007D4FBE"/>
    <w:rsid w:val="007D6783"/>
    <w:rsid w:val="007E3064"/>
    <w:rsid w:val="007E387C"/>
    <w:rsid w:val="007E39BD"/>
    <w:rsid w:val="007E5177"/>
    <w:rsid w:val="007E74A2"/>
    <w:rsid w:val="007E7AB0"/>
    <w:rsid w:val="007F03F8"/>
    <w:rsid w:val="007F3404"/>
    <w:rsid w:val="007F48AE"/>
    <w:rsid w:val="007F50D6"/>
    <w:rsid w:val="007F5428"/>
    <w:rsid w:val="007F651B"/>
    <w:rsid w:val="007F6E29"/>
    <w:rsid w:val="007F6F3D"/>
    <w:rsid w:val="007F7567"/>
    <w:rsid w:val="007F7C3B"/>
    <w:rsid w:val="008002BB"/>
    <w:rsid w:val="0080158E"/>
    <w:rsid w:val="00801BD2"/>
    <w:rsid w:val="008022FF"/>
    <w:rsid w:val="00804DC0"/>
    <w:rsid w:val="00805CB1"/>
    <w:rsid w:val="0080621F"/>
    <w:rsid w:val="00811675"/>
    <w:rsid w:val="00812B36"/>
    <w:rsid w:val="00813746"/>
    <w:rsid w:val="00815857"/>
    <w:rsid w:val="00820A5A"/>
    <w:rsid w:val="0082250A"/>
    <w:rsid w:val="008225A4"/>
    <w:rsid w:val="00825EE6"/>
    <w:rsid w:val="0082663C"/>
    <w:rsid w:val="008337DC"/>
    <w:rsid w:val="0083389C"/>
    <w:rsid w:val="00835F7A"/>
    <w:rsid w:val="00837B99"/>
    <w:rsid w:val="00844E46"/>
    <w:rsid w:val="0084576C"/>
    <w:rsid w:val="008473A2"/>
    <w:rsid w:val="0085031A"/>
    <w:rsid w:val="00855C6E"/>
    <w:rsid w:val="008607E3"/>
    <w:rsid w:val="008610EE"/>
    <w:rsid w:val="0086308D"/>
    <w:rsid w:val="00863B0A"/>
    <w:rsid w:val="0086439A"/>
    <w:rsid w:val="00866C92"/>
    <w:rsid w:val="00870604"/>
    <w:rsid w:val="00870DB6"/>
    <w:rsid w:val="00871541"/>
    <w:rsid w:val="008739E5"/>
    <w:rsid w:val="00877942"/>
    <w:rsid w:val="00877C91"/>
    <w:rsid w:val="00880992"/>
    <w:rsid w:val="00886236"/>
    <w:rsid w:val="00890A04"/>
    <w:rsid w:val="00890B04"/>
    <w:rsid w:val="00894231"/>
    <w:rsid w:val="00894F72"/>
    <w:rsid w:val="008978E4"/>
    <w:rsid w:val="00897F95"/>
    <w:rsid w:val="008A0299"/>
    <w:rsid w:val="008A09F5"/>
    <w:rsid w:val="008A2B01"/>
    <w:rsid w:val="008A5026"/>
    <w:rsid w:val="008A62EA"/>
    <w:rsid w:val="008B03C5"/>
    <w:rsid w:val="008B0601"/>
    <w:rsid w:val="008B350B"/>
    <w:rsid w:val="008B4438"/>
    <w:rsid w:val="008B4924"/>
    <w:rsid w:val="008B6E64"/>
    <w:rsid w:val="008B7234"/>
    <w:rsid w:val="008C02F2"/>
    <w:rsid w:val="008C0926"/>
    <w:rsid w:val="008C6D3C"/>
    <w:rsid w:val="008C6F41"/>
    <w:rsid w:val="008D15FB"/>
    <w:rsid w:val="008D5C27"/>
    <w:rsid w:val="008D6FC8"/>
    <w:rsid w:val="008E02E4"/>
    <w:rsid w:val="008E03FC"/>
    <w:rsid w:val="008E0A0D"/>
    <w:rsid w:val="008E0B68"/>
    <w:rsid w:val="008E1F3D"/>
    <w:rsid w:val="008E2C9D"/>
    <w:rsid w:val="008E2FF9"/>
    <w:rsid w:val="008E44E8"/>
    <w:rsid w:val="008E5059"/>
    <w:rsid w:val="008E71A0"/>
    <w:rsid w:val="008E7253"/>
    <w:rsid w:val="008E7254"/>
    <w:rsid w:val="008F2D28"/>
    <w:rsid w:val="008F33B2"/>
    <w:rsid w:val="008F7504"/>
    <w:rsid w:val="00900B57"/>
    <w:rsid w:val="00900C8E"/>
    <w:rsid w:val="00903088"/>
    <w:rsid w:val="00903EB2"/>
    <w:rsid w:val="00904A42"/>
    <w:rsid w:val="0090651B"/>
    <w:rsid w:val="009073A8"/>
    <w:rsid w:val="00910484"/>
    <w:rsid w:val="009120C4"/>
    <w:rsid w:val="0091301B"/>
    <w:rsid w:val="00913E87"/>
    <w:rsid w:val="00916CA0"/>
    <w:rsid w:val="00917DE9"/>
    <w:rsid w:val="009217BC"/>
    <w:rsid w:val="00922ED3"/>
    <w:rsid w:val="00923A16"/>
    <w:rsid w:val="00925A6A"/>
    <w:rsid w:val="009262A1"/>
    <w:rsid w:val="0092684B"/>
    <w:rsid w:val="00926EC2"/>
    <w:rsid w:val="00930589"/>
    <w:rsid w:val="009405EB"/>
    <w:rsid w:val="00943373"/>
    <w:rsid w:val="0094505A"/>
    <w:rsid w:val="00945510"/>
    <w:rsid w:val="009460C4"/>
    <w:rsid w:val="00953022"/>
    <w:rsid w:val="009545BB"/>
    <w:rsid w:val="0095711D"/>
    <w:rsid w:val="00957319"/>
    <w:rsid w:val="00957FEB"/>
    <w:rsid w:val="00960038"/>
    <w:rsid w:val="0096045F"/>
    <w:rsid w:val="00961A9C"/>
    <w:rsid w:val="0096219E"/>
    <w:rsid w:val="0096271E"/>
    <w:rsid w:val="009653F6"/>
    <w:rsid w:val="00965D3C"/>
    <w:rsid w:val="0097093F"/>
    <w:rsid w:val="00970F2B"/>
    <w:rsid w:val="00971267"/>
    <w:rsid w:val="009753B4"/>
    <w:rsid w:val="0097707C"/>
    <w:rsid w:val="00977E48"/>
    <w:rsid w:val="009823B9"/>
    <w:rsid w:val="00983B91"/>
    <w:rsid w:val="00984C9A"/>
    <w:rsid w:val="0098525B"/>
    <w:rsid w:val="00985554"/>
    <w:rsid w:val="0098617A"/>
    <w:rsid w:val="0098741B"/>
    <w:rsid w:val="0098754C"/>
    <w:rsid w:val="00987FF1"/>
    <w:rsid w:val="009913DC"/>
    <w:rsid w:val="009921AF"/>
    <w:rsid w:val="00995AAD"/>
    <w:rsid w:val="00996DB2"/>
    <w:rsid w:val="009A6BE7"/>
    <w:rsid w:val="009A7ACF"/>
    <w:rsid w:val="009B6554"/>
    <w:rsid w:val="009B6ABC"/>
    <w:rsid w:val="009B7089"/>
    <w:rsid w:val="009C0F45"/>
    <w:rsid w:val="009C1FE1"/>
    <w:rsid w:val="009C3ED3"/>
    <w:rsid w:val="009C4180"/>
    <w:rsid w:val="009C5E51"/>
    <w:rsid w:val="009D0AFA"/>
    <w:rsid w:val="009D0B64"/>
    <w:rsid w:val="009D0E19"/>
    <w:rsid w:val="009D1C0A"/>
    <w:rsid w:val="009D2496"/>
    <w:rsid w:val="009D326D"/>
    <w:rsid w:val="009D3ABA"/>
    <w:rsid w:val="009D4C36"/>
    <w:rsid w:val="009D59E8"/>
    <w:rsid w:val="009D5E5B"/>
    <w:rsid w:val="009E0B93"/>
    <w:rsid w:val="009E6149"/>
    <w:rsid w:val="009E668F"/>
    <w:rsid w:val="009E66CC"/>
    <w:rsid w:val="009F3469"/>
    <w:rsid w:val="009F3629"/>
    <w:rsid w:val="009F4FAC"/>
    <w:rsid w:val="009F54F6"/>
    <w:rsid w:val="009F5790"/>
    <w:rsid w:val="009F6031"/>
    <w:rsid w:val="009F65B7"/>
    <w:rsid w:val="00A00B26"/>
    <w:rsid w:val="00A012A7"/>
    <w:rsid w:val="00A01DD7"/>
    <w:rsid w:val="00A03A1F"/>
    <w:rsid w:val="00A0659E"/>
    <w:rsid w:val="00A067D3"/>
    <w:rsid w:val="00A1311F"/>
    <w:rsid w:val="00A131C2"/>
    <w:rsid w:val="00A132A8"/>
    <w:rsid w:val="00A13479"/>
    <w:rsid w:val="00A14E96"/>
    <w:rsid w:val="00A1579B"/>
    <w:rsid w:val="00A17231"/>
    <w:rsid w:val="00A17958"/>
    <w:rsid w:val="00A20669"/>
    <w:rsid w:val="00A22ACB"/>
    <w:rsid w:val="00A236C7"/>
    <w:rsid w:val="00A30953"/>
    <w:rsid w:val="00A30C30"/>
    <w:rsid w:val="00A32327"/>
    <w:rsid w:val="00A32421"/>
    <w:rsid w:val="00A32D0D"/>
    <w:rsid w:val="00A333D3"/>
    <w:rsid w:val="00A35426"/>
    <w:rsid w:val="00A366F4"/>
    <w:rsid w:val="00A41C2F"/>
    <w:rsid w:val="00A420A0"/>
    <w:rsid w:val="00A451F5"/>
    <w:rsid w:val="00A4556E"/>
    <w:rsid w:val="00A46282"/>
    <w:rsid w:val="00A512E1"/>
    <w:rsid w:val="00A513DC"/>
    <w:rsid w:val="00A54023"/>
    <w:rsid w:val="00A555F3"/>
    <w:rsid w:val="00A57BD3"/>
    <w:rsid w:val="00A612E0"/>
    <w:rsid w:val="00A61EE1"/>
    <w:rsid w:val="00A62806"/>
    <w:rsid w:val="00A705BB"/>
    <w:rsid w:val="00A70A35"/>
    <w:rsid w:val="00A72489"/>
    <w:rsid w:val="00A73F83"/>
    <w:rsid w:val="00A74298"/>
    <w:rsid w:val="00A759E0"/>
    <w:rsid w:val="00A7731E"/>
    <w:rsid w:val="00A80270"/>
    <w:rsid w:val="00A828FA"/>
    <w:rsid w:val="00A8453B"/>
    <w:rsid w:val="00A84C77"/>
    <w:rsid w:val="00A86188"/>
    <w:rsid w:val="00A862B3"/>
    <w:rsid w:val="00A86726"/>
    <w:rsid w:val="00A91396"/>
    <w:rsid w:val="00A9790D"/>
    <w:rsid w:val="00A97A2D"/>
    <w:rsid w:val="00A97B20"/>
    <w:rsid w:val="00A97E80"/>
    <w:rsid w:val="00AA13FD"/>
    <w:rsid w:val="00AA3565"/>
    <w:rsid w:val="00AA36D6"/>
    <w:rsid w:val="00AA3CB9"/>
    <w:rsid w:val="00AA3ED6"/>
    <w:rsid w:val="00AA4A3F"/>
    <w:rsid w:val="00AA59C1"/>
    <w:rsid w:val="00AA59D2"/>
    <w:rsid w:val="00AA59F0"/>
    <w:rsid w:val="00AA5DD7"/>
    <w:rsid w:val="00AA631D"/>
    <w:rsid w:val="00AA63AF"/>
    <w:rsid w:val="00AB1C41"/>
    <w:rsid w:val="00AB28DA"/>
    <w:rsid w:val="00AC059A"/>
    <w:rsid w:val="00AC0736"/>
    <w:rsid w:val="00AC3108"/>
    <w:rsid w:val="00AC405F"/>
    <w:rsid w:val="00AD0564"/>
    <w:rsid w:val="00AD3E02"/>
    <w:rsid w:val="00AD451C"/>
    <w:rsid w:val="00AD472A"/>
    <w:rsid w:val="00AD6ABF"/>
    <w:rsid w:val="00AD6C6D"/>
    <w:rsid w:val="00AE084E"/>
    <w:rsid w:val="00AE0AB1"/>
    <w:rsid w:val="00AE1249"/>
    <w:rsid w:val="00AE2B07"/>
    <w:rsid w:val="00AE3A68"/>
    <w:rsid w:val="00AE3D27"/>
    <w:rsid w:val="00AF181D"/>
    <w:rsid w:val="00AF1A89"/>
    <w:rsid w:val="00AF4808"/>
    <w:rsid w:val="00AF63FC"/>
    <w:rsid w:val="00AF717B"/>
    <w:rsid w:val="00AF71F1"/>
    <w:rsid w:val="00B00203"/>
    <w:rsid w:val="00B00273"/>
    <w:rsid w:val="00B00BA5"/>
    <w:rsid w:val="00B0238F"/>
    <w:rsid w:val="00B02DE8"/>
    <w:rsid w:val="00B03B1C"/>
    <w:rsid w:val="00B0440A"/>
    <w:rsid w:val="00B04BC9"/>
    <w:rsid w:val="00B04DA4"/>
    <w:rsid w:val="00B0716F"/>
    <w:rsid w:val="00B13898"/>
    <w:rsid w:val="00B13DFD"/>
    <w:rsid w:val="00B143C3"/>
    <w:rsid w:val="00B202EA"/>
    <w:rsid w:val="00B20651"/>
    <w:rsid w:val="00B20669"/>
    <w:rsid w:val="00B2074D"/>
    <w:rsid w:val="00B20A4C"/>
    <w:rsid w:val="00B229DC"/>
    <w:rsid w:val="00B22DEA"/>
    <w:rsid w:val="00B244C9"/>
    <w:rsid w:val="00B2495C"/>
    <w:rsid w:val="00B24D71"/>
    <w:rsid w:val="00B25221"/>
    <w:rsid w:val="00B26211"/>
    <w:rsid w:val="00B26FCB"/>
    <w:rsid w:val="00B31B78"/>
    <w:rsid w:val="00B344E9"/>
    <w:rsid w:val="00B34F9B"/>
    <w:rsid w:val="00B40960"/>
    <w:rsid w:val="00B439F1"/>
    <w:rsid w:val="00B463D5"/>
    <w:rsid w:val="00B468B4"/>
    <w:rsid w:val="00B5102C"/>
    <w:rsid w:val="00B51910"/>
    <w:rsid w:val="00B55088"/>
    <w:rsid w:val="00B57AA7"/>
    <w:rsid w:val="00B60583"/>
    <w:rsid w:val="00B6068A"/>
    <w:rsid w:val="00B64816"/>
    <w:rsid w:val="00B64982"/>
    <w:rsid w:val="00B65005"/>
    <w:rsid w:val="00B65A59"/>
    <w:rsid w:val="00B65BFC"/>
    <w:rsid w:val="00B67445"/>
    <w:rsid w:val="00B677EF"/>
    <w:rsid w:val="00B707F8"/>
    <w:rsid w:val="00B81A65"/>
    <w:rsid w:val="00B82018"/>
    <w:rsid w:val="00B821F1"/>
    <w:rsid w:val="00B82962"/>
    <w:rsid w:val="00B82C7B"/>
    <w:rsid w:val="00B848BD"/>
    <w:rsid w:val="00B902E8"/>
    <w:rsid w:val="00B91061"/>
    <w:rsid w:val="00B92364"/>
    <w:rsid w:val="00B9265E"/>
    <w:rsid w:val="00B92CC2"/>
    <w:rsid w:val="00B95FCA"/>
    <w:rsid w:val="00B968E1"/>
    <w:rsid w:val="00B97C82"/>
    <w:rsid w:val="00BA286F"/>
    <w:rsid w:val="00BA38F4"/>
    <w:rsid w:val="00BA41E2"/>
    <w:rsid w:val="00BA4E06"/>
    <w:rsid w:val="00BB1B3E"/>
    <w:rsid w:val="00BB4D62"/>
    <w:rsid w:val="00BB718C"/>
    <w:rsid w:val="00BB78BC"/>
    <w:rsid w:val="00BC223A"/>
    <w:rsid w:val="00BC300C"/>
    <w:rsid w:val="00BC4B05"/>
    <w:rsid w:val="00BD3F95"/>
    <w:rsid w:val="00BD4A89"/>
    <w:rsid w:val="00BD4F1B"/>
    <w:rsid w:val="00BD6141"/>
    <w:rsid w:val="00BD7DFB"/>
    <w:rsid w:val="00BE1243"/>
    <w:rsid w:val="00BE145E"/>
    <w:rsid w:val="00BE32ED"/>
    <w:rsid w:val="00BE54F1"/>
    <w:rsid w:val="00BF0066"/>
    <w:rsid w:val="00BF0A0B"/>
    <w:rsid w:val="00BF552C"/>
    <w:rsid w:val="00BF674F"/>
    <w:rsid w:val="00C01582"/>
    <w:rsid w:val="00C0236C"/>
    <w:rsid w:val="00C030C8"/>
    <w:rsid w:val="00C04405"/>
    <w:rsid w:val="00C05B7F"/>
    <w:rsid w:val="00C06B4E"/>
    <w:rsid w:val="00C07234"/>
    <w:rsid w:val="00C11749"/>
    <w:rsid w:val="00C11F5A"/>
    <w:rsid w:val="00C12070"/>
    <w:rsid w:val="00C13B04"/>
    <w:rsid w:val="00C2053D"/>
    <w:rsid w:val="00C212FE"/>
    <w:rsid w:val="00C227F8"/>
    <w:rsid w:val="00C25171"/>
    <w:rsid w:val="00C3156D"/>
    <w:rsid w:val="00C31A09"/>
    <w:rsid w:val="00C32F72"/>
    <w:rsid w:val="00C33E3A"/>
    <w:rsid w:val="00C3457C"/>
    <w:rsid w:val="00C34E11"/>
    <w:rsid w:val="00C3570F"/>
    <w:rsid w:val="00C369C7"/>
    <w:rsid w:val="00C37054"/>
    <w:rsid w:val="00C45F57"/>
    <w:rsid w:val="00C50D81"/>
    <w:rsid w:val="00C51399"/>
    <w:rsid w:val="00C51507"/>
    <w:rsid w:val="00C520B3"/>
    <w:rsid w:val="00C5396E"/>
    <w:rsid w:val="00C567E2"/>
    <w:rsid w:val="00C576ED"/>
    <w:rsid w:val="00C6072C"/>
    <w:rsid w:val="00C62743"/>
    <w:rsid w:val="00C63916"/>
    <w:rsid w:val="00C647AA"/>
    <w:rsid w:val="00C66B46"/>
    <w:rsid w:val="00C67A63"/>
    <w:rsid w:val="00C71CFC"/>
    <w:rsid w:val="00C737AB"/>
    <w:rsid w:val="00C73AA4"/>
    <w:rsid w:val="00C7481F"/>
    <w:rsid w:val="00C74AFB"/>
    <w:rsid w:val="00C75547"/>
    <w:rsid w:val="00C75B86"/>
    <w:rsid w:val="00C75FFD"/>
    <w:rsid w:val="00C769AE"/>
    <w:rsid w:val="00C77746"/>
    <w:rsid w:val="00C80783"/>
    <w:rsid w:val="00C82DB5"/>
    <w:rsid w:val="00C83DE7"/>
    <w:rsid w:val="00C850F6"/>
    <w:rsid w:val="00C865A6"/>
    <w:rsid w:val="00C87A5A"/>
    <w:rsid w:val="00C87FAB"/>
    <w:rsid w:val="00C93C0B"/>
    <w:rsid w:val="00C95695"/>
    <w:rsid w:val="00CA15BD"/>
    <w:rsid w:val="00CA6296"/>
    <w:rsid w:val="00CB1FDA"/>
    <w:rsid w:val="00CB6766"/>
    <w:rsid w:val="00CB6978"/>
    <w:rsid w:val="00CB6D0F"/>
    <w:rsid w:val="00CC4174"/>
    <w:rsid w:val="00CC6172"/>
    <w:rsid w:val="00CC7B5B"/>
    <w:rsid w:val="00CD14C7"/>
    <w:rsid w:val="00CD2AB6"/>
    <w:rsid w:val="00CD5079"/>
    <w:rsid w:val="00CD7426"/>
    <w:rsid w:val="00CE0CBE"/>
    <w:rsid w:val="00CE1F50"/>
    <w:rsid w:val="00CE3182"/>
    <w:rsid w:val="00CE3C46"/>
    <w:rsid w:val="00CE45D8"/>
    <w:rsid w:val="00CE47B1"/>
    <w:rsid w:val="00CE4C21"/>
    <w:rsid w:val="00CF4095"/>
    <w:rsid w:val="00CF4C03"/>
    <w:rsid w:val="00CF5EC0"/>
    <w:rsid w:val="00CF6ED2"/>
    <w:rsid w:val="00D00112"/>
    <w:rsid w:val="00D01518"/>
    <w:rsid w:val="00D0161F"/>
    <w:rsid w:val="00D028AA"/>
    <w:rsid w:val="00D02BD0"/>
    <w:rsid w:val="00D03A96"/>
    <w:rsid w:val="00D0565A"/>
    <w:rsid w:val="00D06787"/>
    <w:rsid w:val="00D10C84"/>
    <w:rsid w:val="00D12B35"/>
    <w:rsid w:val="00D12DC8"/>
    <w:rsid w:val="00D13698"/>
    <w:rsid w:val="00D14FA4"/>
    <w:rsid w:val="00D16530"/>
    <w:rsid w:val="00D17B2A"/>
    <w:rsid w:val="00D20DD8"/>
    <w:rsid w:val="00D23DBF"/>
    <w:rsid w:val="00D2549A"/>
    <w:rsid w:val="00D263F2"/>
    <w:rsid w:val="00D26C55"/>
    <w:rsid w:val="00D3005E"/>
    <w:rsid w:val="00D30C25"/>
    <w:rsid w:val="00D319E0"/>
    <w:rsid w:val="00D32214"/>
    <w:rsid w:val="00D32488"/>
    <w:rsid w:val="00D32689"/>
    <w:rsid w:val="00D348D4"/>
    <w:rsid w:val="00D3645A"/>
    <w:rsid w:val="00D37308"/>
    <w:rsid w:val="00D412AB"/>
    <w:rsid w:val="00D41822"/>
    <w:rsid w:val="00D41E77"/>
    <w:rsid w:val="00D42BE6"/>
    <w:rsid w:val="00D4431E"/>
    <w:rsid w:val="00D45A2A"/>
    <w:rsid w:val="00D46E68"/>
    <w:rsid w:val="00D51135"/>
    <w:rsid w:val="00D52CC2"/>
    <w:rsid w:val="00D55318"/>
    <w:rsid w:val="00D60423"/>
    <w:rsid w:val="00D6054C"/>
    <w:rsid w:val="00D606AC"/>
    <w:rsid w:val="00D60742"/>
    <w:rsid w:val="00D626E0"/>
    <w:rsid w:val="00D6326F"/>
    <w:rsid w:val="00D6638A"/>
    <w:rsid w:val="00D66489"/>
    <w:rsid w:val="00D66769"/>
    <w:rsid w:val="00D66EE0"/>
    <w:rsid w:val="00D672A5"/>
    <w:rsid w:val="00D739D5"/>
    <w:rsid w:val="00D74834"/>
    <w:rsid w:val="00D74B2A"/>
    <w:rsid w:val="00D77CEF"/>
    <w:rsid w:val="00D80009"/>
    <w:rsid w:val="00D814C6"/>
    <w:rsid w:val="00D839B9"/>
    <w:rsid w:val="00D83DF2"/>
    <w:rsid w:val="00D84A22"/>
    <w:rsid w:val="00D85223"/>
    <w:rsid w:val="00D857FB"/>
    <w:rsid w:val="00D86C14"/>
    <w:rsid w:val="00D86D48"/>
    <w:rsid w:val="00D87D65"/>
    <w:rsid w:val="00D90E84"/>
    <w:rsid w:val="00D95380"/>
    <w:rsid w:val="00D95A4B"/>
    <w:rsid w:val="00D96F40"/>
    <w:rsid w:val="00D971EA"/>
    <w:rsid w:val="00DA3670"/>
    <w:rsid w:val="00DA3A5F"/>
    <w:rsid w:val="00DA47FC"/>
    <w:rsid w:val="00DA4DDA"/>
    <w:rsid w:val="00DA5781"/>
    <w:rsid w:val="00DA7015"/>
    <w:rsid w:val="00DB131D"/>
    <w:rsid w:val="00DB144C"/>
    <w:rsid w:val="00DB2183"/>
    <w:rsid w:val="00DB3D01"/>
    <w:rsid w:val="00DB5B65"/>
    <w:rsid w:val="00DB784D"/>
    <w:rsid w:val="00DB7F13"/>
    <w:rsid w:val="00DB7F49"/>
    <w:rsid w:val="00DC0703"/>
    <w:rsid w:val="00DC1DED"/>
    <w:rsid w:val="00DC2A32"/>
    <w:rsid w:val="00DC3E53"/>
    <w:rsid w:val="00DC3FBA"/>
    <w:rsid w:val="00DD2170"/>
    <w:rsid w:val="00DD51FA"/>
    <w:rsid w:val="00DD5CB0"/>
    <w:rsid w:val="00DD6852"/>
    <w:rsid w:val="00DE0601"/>
    <w:rsid w:val="00DE0734"/>
    <w:rsid w:val="00DE36DF"/>
    <w:rsid w:val="00DE3D94"/>
    <w:rsid w:val="00DE42E1"/>
    <w:rsid w:val="00DE43C2"/>
    <w:rsid w:val="00DE4BC9"/>
    <w:rsid w:val="00DE6650"/>
    <w:rsid w:val="00DE6F48"/>
    <w:rsid w:val="00DE7B54"/>
    <w:rsid w:val="00DF0EF3"/>
    <w:rsid w:val="00DF33B8"/>
    <w:rsid w:val="00DF3B95"/>
    <w:rsid w:val="00DF4B0C"/>
    <w:rsid w:val="00DF5344"/>
    <w:rsid w:val="00E027DD"/>
    <w:rsid w:val="00E02ABA"/>
    <w:rsid w:val="00E05B39"/>
    <w:rsid w:val="00E05B68"/>
    <w:rsid w:val="00E06AFB"/>
    <w:rsid w:val="00E10516"/>
    <w:rsid w:val="00E1064A"/>
    <w:rsid w:val="00E13C96"/>
    <w:rsid w:val="00E1462D"/>
    <w:rsid w:val="00E153DB"/>
    <w:rsid w:val="00E15B81"/>
    <w:rsid w:val="00E15DE2"/>
    <w:rsid w:val="00E15F6D"/>
    <w:rsid w:val="00E16062"/>
    <w:rsid w:val="00E16B26"/>
    <w:rsid w:val="00E170D1"/>
    <w:rsid w:val="00E17C22"/>
    <w:rsid w:val="00E2018C"/>
    <w:rsid w:val="00E210D0"/>
    <w:rsid w:val="00E219FE"/>
    <w:rsid w:val="00E2237C"/>
    <w:rsid w:val="00E22946"/>
    <w:rsid w:val="00E22A47"/>
    <w:rsid w:val="00E2500E"/>
    <w:rsid w:val="00E258B2"/>
    <w:rsid w:val="00E25C7A"/>
    <w:rsid w:val="00E26C0F"/>
    <w:rsid w:val="00E26DB8"/>
    <w:rsid w:val="00E274D4"/>
    <w:rsid w:val="00E31DE9"/>
    <w:rsid w:val="00E35E58"/>
    <w:rsid w:val="00E37E48"/>
    <w:rsid w:val="00E41890"/>
    <w:rsid w:val="00E44DF9"/>
    <w:rsid w:val="00E44FD1"/>
    <w:rsid w:val="00E452B7"/>
    <w:rsid w:val="00E51587"/>
    <w:rsid w:val="00E54376"/>
    <w:rsid w:val="00E5454C"/>
    <w:rsid w:val="00E54840"/>
    <w:rsid w:val="00E54A92"/>
    <w:rsid w:val="00E555C7"/>
    <w:rsid w:val="00E57C79"/>
    <w:rsid w:val="00E61CBA"/>
    <w:rsid w:val="00E6415C"/>
    <w:rsid w:val="00E669A6"/>
    <w:rsid w:val="00E66C0D"/>
    <w:rsid w:val="00E677CC"/>
    <w:rsid w:val="00E6781F"/>
    <w:rsid w:val="00E67DB9"/>
    <w:rsid w:val="00E7014C"/>
    <w:rsid w:val="00E70F69"/>
    <w:rsid w:val="00E72E16"/>
    <w:rsid w:val="00E74124"/>
    <w:rsid w:val="00E74A87"/>
    <w:rsid w:val="00E8126C"/>
    <w:rsid w:val="00E81C5A"/>
    <w:rsid w:val="00E82F9A"/>
    <w:rsid w:val="00E82FFD"/>
    <w:rsid w:val="00E84DD7"/>
    <w:rsid w:val="00E86729"/>
    <w:rsid w:val="00E90361"/>
    <w:rsid w:val="00E91142"/>
    <w:rsid w:val="00E921DB"/>
    <w:rsid w:val="00E93FD9"/>
    <w:rsid w:val="00E969EE"/>
    <w:rsid w:val="00E97503"/>
    <w:rsid w:val="00E978B2"/>
    <w:rsid w:val="00EA0E07"/>
    <w:rsid w:val="00EA54C8"/>
    <w:rsid w:val="00EA55B5"/>
    <w:rsid w:val="00EA5673"/>
    <w:rsid w:val="00EA6358"/>
    <w:rsid w:val="00EA6439"/>
    <w:rsid w:val="00EB1273"/>
    <w:rsid w:val="00EB17A4"/>
    <w:rsid w:val="00EB1803"/>
    <w:rsid w:val="00EB2F12"/>
    <w:rsid w:val="00EB6128"/>
    <w:rsid w:val="00EB634E"/>
    <w:rsid w:val="00EB6514"/>
    <w:rsid w:val="00EB7455"/>
    <w:rsid w:val="00EB7723"/>
    <w:rsid w:val="00EC07F5"/>
    <w:rsid w:val="00EC0F62"/>
    <w:rsid w:val="00EC3340"/>
    <w:rsid w:val="00EC5587"/>
    <w:rsid w:val="00EC6C0B"/>
    <w:rsid w:val="00EC7B29"/>
    <w:rsid w:val="00EC7B7B"/>
    <w:rsid w:val="00ED0C18"/>
    <w:rsid w:val="00ED11EE"/>
    <w:rsid w:val="00ED1595"/>
    <w:rsid w:val="00ED2394"/>
    <w:rsid w:val="00ED393F"/>
    <w:rsid w:val="00ED5875"/>
    <w:rsid w:val="00EE1CC5"/>
    <w:rsid w:val="00EE2AA2"/>
    <w:rsid w:val="00EE311E"/>
    <w:rsid w:val="00EE61F3"/>
    <w:rsid w:val="00EE6318"/>
    <w:rsid w:val="00EE659E"/>
    <w:rsid w:val="00EF0057"/>
    <w:rsid w:val="00EF23DE"/>
    <w:rsid w:val="00EF33C5"/>
    <w:rsid w:val="00EF5C05"/>
    <w:rsid w:val="00EF69B5"/>
    <w:rsid w:val="00EF75B6"/>
    <w:rsid w:val="00F004D0"/>
    <w:rsid w:val="00F00572"/>
    <w:rsid w:val="00F01E03"/>
    <w:rsid w:val="00F070BA"/>
    <w:rsid w:val="00F075AD"/>
    <w:rsid w:val="00F135F8"/>
    <w:rsid w:val="00F20AAD"/>
    <w:rsid w:val="00F222F5"/>
    <w:rsid w:val="00F23314"/>
    <w:rsid w:val="00F24277"/>
    <w:rsid w:val="00F27936"/>
    <w:rsid w:val="00F309F8"/>
    <w:rsid w:val="00F30AAB"/>
    <w:rsid w:val="00F312FE"/>
    <w:rsid w:val="00F314A9"/>
    <w:rsid w:val="00F32B32"/>
    <w:rsid w:val="00F32BC1"/>
    <w:rsid w:val="00F33673"/>
    <w:rsid w:val="00F35801"/>
    <w:rsid w:val="00F4787F"/>
    <w:rsid w:val="00F5048D"/>
    <w:rsid w:val="00F50E31"/>
    <w:rsid w:val="00F54D86"/>
    <w:rsid w:val="00F55F5E"/>
    <w:rsid w:val="00F57232"/>
    <w:rsid w:val="00F57F28"/>
    <w:rsid w:val="00F61B93"/>
    <w:rsid w:val="00F61F00"/>
    <w:rsid w:val="00F6237B"/>
    <w:rsid w:val="00F62462"/>
    <w:rsid w:val="00F6437D"/>
    <w:rsid w:val="00F65B73"/>
    <w:rsid w:val="00F676FE"/>
    <w:rsid w:val="00F7072B"/>
    <w:rsid w:val="00F707CF"/>
    <w:rsid w:val="00F70C73"/>
    <w:rsid w:val="00F70D48"/>
    <w:rsid w:val="00F70F89"/>
    <w:rsid w:val="00F7226E"/>
    <w:rsid w:val="00F73931"/>
    <w:rsid w:val="00F76DBE"/>
    <w:rsid w:val="00F807FF"/>
    <w:rsid w:val="00F81890"/>
    <w:rsid w:val="00F839C4"/>
    <w:rsid w:val="00F83C85"/>
    <w:rsid w:val="00F850D9"/>
    <w:rsid w:val="00F85449"/>
    <w:rsid w:val="00F85923"/>
    <w:rsid w:val="00F86EF1"/>
    <w:rsid w:val="00F91080"/>
    <w:rsid w:val="00F91C00"/>
    <w:rsid w:val="00F91F23"/>
    <w:rsid w:val="00F97A2D"/>
    <w:rsid w:val="00FA0BF5"/>
    <w:rsid w:val="00FA0D27"/>
    <w:rsid w:val="00FA21CA"/>
    <w:rsid w:val="00FA2447"/>
    <w:rsid w:val="00FA445D"/>
    <w:rsid w:val="00FA5C8F"/>
    <w:rsid w:val="00FB24FA"/>
    <w:rsid w:val="00FB5765"/>
    <w:rsid w:val="00FB5F56"/>
    <w:rsid w:val="00FB7D00"/>
    <w:rsid w:val="00FC203F"/>
    <w:rsid w:val="00FC4F74"/>
    <w:rsid w:val="00FC504B"/>
    <w:rsid w:val="00FC655D"/>
    <w:rsid w:val="00FC73C1"/>
    <w:rsid w:val="00FD0374"/>
    <w:rsid w:val="00FD0575"/>
    <w:rsid w:val="00FD074B"/>
    <w:rsid w:val="00FD104C"/>
    <w:rsid w:val="00FD1447"/>
    <w:rsid w:val="00FD1EAD"/>
    <w:rsid w:val="00FD2FC1"/>
    <w:rsid w:val="00FD31DE"/>
    <w:rsid w:val="00FD3D54"/>
    <w:rsid w:val="00FD4526"/>
    <w:rsid w:val="00FD60C0"/>
    <w:rsid w:val="00FD7546"/>
    <w:rsid w:val="00FE0636"/>
    <w:rsid w:val="00FE177B"/>
    <w:rsid w:val="00FE3509"/>
    <w:rsid w:val="00FE3EBB"/>
    <w:rsid w:val="00FE6A86"/>
    <w:rsid w:val="00FF0CA9"/>
    <w:rsid w:val="00FF3481"/>
    <w:rsid w:val="00FF3BEF"/>
    <w:rsid w:val="00FF5D6C"/>
    <w:rsid w:val="00FF5F59"/>
    <w:rsid w:val="00FF625C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012"/>
  <w15:docId w15:val="{C893B0C6-BE5A-4EE5-9E1A-888B65E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1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1">
    <w:name w:val="heading 1"/>
    <w:basedOn w:val="Normal"/>
    <w:link w:val="Ttulo1Car"/>
    <w:qFormat/>
    <w:rsid w:val="00543281"/>
    <w:pPr>
      <w:keepNext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rrafonormalSerieCharChar">
    <w:name w:val="S Párrafo normal Serie Char Char"/>
    <w:basedOn w:val="Fuentedeprrafopredeter"/>
    <w:link w:val="SPrrafonormalSerie"/>
    <w:rsid w:val="004C5822"/>
    <w:rPr>
      <w:noProof/>
      <w:lang w:val="es-ES_tradnl"/>
    </w:rPr>
  </w:style>
  <w:style w:type="paragraph" w:customStyle="1" w:styleId="SPrrafonormalSerie">
    <w:name w:val="S Párrafo normal Serie"/>
    <w:basedOn w:val="Normal"/>
    <w:link w:val="SPrrafonormalSerieCharChar"/>
    <w:rsid w:val="004C5822"/>
    <w:pPr>
      <w:spacing w:after="120"/>
      <w:ind w:firstLine="567"/>
    </w:pPr>
    <w:rPr>
      <w:rFonts w:asciiTheme="minorHAnsi" w:eastAsiaTheme="minorHAnsi" w:hAnsiTheme="minorHAnsi" w:cstheme="minorBidi"/>
      <w:noProof/>
      <w:sz w:val="22"/>
      <w:szCs w:val="22"/>
    </w:rPr>
  </w:style>
  <w:style w:type="character" w:styleId="Refdenotaalpie">
    <w:name w:val="footnote reference"/>
    <w:aliases w:val="Footnote Reference.SES,Ref. de nota al pie.,Ref,de nota al pie,referencia nota al pie"/>
    <w:basedOn w:val="Fuentedeprrafopredeter"/>
    <w:rsid w:val="009262A1"/>
    <w:rPr>
      <w:vertAlign w:val="superscript"/>
    </w:rPr>
  </w:style>
  <w:style w:type="paragraph" w:styleId="Textonotapie">
    <w:name w:val="footnote text"/>
    <w:aliases w:val="Nota a pie/Bibliog,Footnote Text.SES,fn,footnote text,Geneva 9,Font: Geneva 9,Boston 10,f,Texto nota pie Car Car Car,nota,pie,Texto nota pie2,fn Car,Fußnotentext Char Char,Fußnotentext Char Char Char Char,Texto,ft,Footnote Text Char"/>
    <w:basedOn w:val="Normal"/>
    <w:link w:val="TextonotapieCar"/>
    <w:rsid w:val="009262A1"/>
    <w:pPr>
      <w:ind w:left="284" w:hanging="284"/>
    </w:pPr>
    <w:rPr>
      <w:sz w:val="16"/>
    </w:rPr>
  </w:style>
  <w:style w:type="character" w:customStyle="1" w:styleId="TextonotapieCar">
    <w:name w:val="Texto nota pie Car"/>
    <w:aliases w:val="Nota a pie/Bibliog Car,Footnote Text.SES Car,fn Car1,footnote text Car,Geneva 9 Car,Font: Geneva 9 Car,Boston 10 Car,f Car,Texto nota pie Car Car Car Car,nota Car,pie Car,Texto nota pie2 Car,fn Car Car,Fußnotentext Char Char Car"/>
    <w:basedOn w:val="Fuentedeprrafopredeter"/>
    <w:link w:val="Textonotapie"/>
    <w:rsid w:val="009262A1"/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customStyle="1" w:styleId="SFuentesynotas">
    <w:name w:val="S Fuentes y notas"/>
    <w:basedOn w:val="Normal"/>
    <w:link w:val="SFuentesynotasChar"/>
    <w:rsid w:val="009262A1"/>
    <w:pPr>
      <w:spacing w:before="120"/>
    </w:pPr>
    <w:rPr>
      <w:rFonts w:ascii="Arial" w:hAnsi="Arial"/>
      <w:sz w:val="16"/>
      <w:lang w:val="es-CL"/>
    </w:rPr>
  </w:style>
  <w:style w:type="paragraph" w:customStyle="1" w:styleId="STextorecuadro">
    <w:name w:val="S Texto recuadro"/>
    <w:rsid w:val="009262A1"/>
    <w:pPr>
      <w:shd w:val="clear" w:color="auto" w:fill="E0E0E0"/>
      <w:spacing w:after="120"/>
      <w:ind w:firstLine="284"/>
    </w:pPr>
    <w:rPr>
      <w:rFonts w:ascii="Arial" w:eastAsia="Times New Roman" w:hAnsi="Arial" w:cs="Times New Roman"/>
      <w:sz w:val="16"/>
      <w:szCs w:val="18"/>
      <w:lang w:val="es-ES_tradnl"/>
    </w:rPr>
  </w:style>
  <w:style w:type="paragraph" w:customStyle="1" w:styleId="STTULORECUADRO">
    <w:name w:val="S TÍTULO RECUADRO"/>
    <w:rsid w:val="009262A1"/>
    <w:pPr>
      <w:spacing w:before="40" w:after="120"/>
      <w:jc w:val="center"/>
    </w:pPr>
    <w:rPr>
      <w:rFonts w:ascii="Arial" w:eastAsia="Times New Roman" w:hAnsi="Arial" w:cs="Times New Roman"/>
      <w:b/>
      <w:caps/>
      <w:sz w:val="18"/>
      <w:szCs w:val="18"/>
    </w:rPr>
  </w:style>
  <w:style w:type="character" w:customStyle="1" w:styleId="SFuentesynotasChar">
    <w:name w:val="S Fuentes y notas Char"/>
    <w:basedOn w:val="Fuentedeprrafopredeter"/>
    <w:link w:val="SFuentesynotas"/>
    <w:rsid w:val="009262A1"/>
    <w:rPr>
      <w:rFonts w:ascii="Arial" w:eastAsia="Times New Roman" w:hAnsi="Arial" w:cs="Times New Roman"/>
      <w:sz w:val="16"/>
      <w:szCs w:val="20"/>
    </w:rPr>
  </w:style>
  <w:style w:type="character" w:customStyle="1" w:styleId="Ttulo1Car">
    <w:name w:val="Título 1 Car"/>
    <w:basedOn w:val="Fuentedeprrafopredeter"/>
    <w:link w:val="Ttulo1"/>
    <w:rsid w:val="00543281"/>
    <w:rPr>
      <w:rFonts w:ascii="Times New Roman" w:eastAsia="Times New Roman" w:hAnsi="Times New Roman" w:cs="Times New Roman"/>
      <w:b/>
      <w:bCs/>
      <w:sz w:val="28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1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18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D4C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09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9F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A09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9F5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Refdecomentario">
    <w:name w:val="annotation reference"/>
    <w:basedOn w:val="Fuentedeprrafopredeter"/>
    <w:unhideWhenUsed/>
    <w:rsid w:val="00540EC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40EC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40EC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E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EC0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customStyle="1" w:styleId="06texto">
    <w:name w:val="06_texto"/>
    <w:basedOn w:val="Normal"/>
    <w:uiPriority w:val="99"/>
    <w:rsid w:val="0001775F"/>
    <w:pPr>
      <w:suppressAutoHyphens/>
      <w:autoSpaceDE w:val="0"/>
      <w:autoSpaceDN w:val="0"/>
      <w:adjustRightInd w:val="0"/>
      <w:spacing w:after="113" w:line="240" w:lineRule="atLeast"/>
      <w:ind w:firstLine="567"/>
      <w:textAlignment w:val="center"/>
    </w:pPr>
    <w:rPr>
      <w:rFonts w:ascii="Palatino LT Std" w:eastAsiaTheme="minorHAnsi" w:hAnsi="Palatino LT Std" w:cs="Palatino LT Std"/>
      <w:color w:val="000000"/>
      <w:sz w:val="20"/>
    </w:rPr>
  </w:style>
  <w:style w:type="paragraph" w:styleId="Revisin">
    <w:name w:val="Revision"/>
    <w:hidden/>
    <w:uiPriority w:val="99"/>
    <w:semiHidden/>
    <w:rsid w:val="00526BEC"/>
    <w:pPr>
      <w:jc w:val="left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3210C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210C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6A6E71"/>
    <w:pPr>
      <w:tabs>
        <w:tab w:val="left" w:pos="-720"/>
      </w:tabs>
      <w:suppressAutoHyphens/>
      <w:ind w:left="720" w:hanging="720"/>
    </w:pPr>
    <w:rPr>
      <w:rFonts w:ascii="Book Antiqua" w:hAnsi="Book Antiqua"/>
      <w:spacing w:val="-3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6E71"/>
    <w:rPr>
      <w:rFonts w:ascii="Book Antiqua" w:eastAsia="Times New Roman" w:hAnsi="Book Antiqua" w:cs="Times New Roman"/>
      <w:spacing w:val="-3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09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40909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al-author-name-more">
    <w:name w:val="al-author-name-more"/>
    <w:basedOn w:val="Fuentedeprrafopredeter"/>
    <w:rsid w:val="000262BC"/>
  </w:style>
  <w:style w:type="character" w:customStyle="1" w:styleId="delimiter">
    <w:name w:val="delimiter"/>
    <w:basedOn w:val="Fuentedeprrafopredeter"/>
    <w:rsid w:val="000262BC"/>
  </w:style>
  <w:style w:type="character" w:styleId="nfasis">
    <w:name w:val="Emphasis"/>
    <w:basedOn w:val="Fuentedeprrafopredeter"/>
    <w:uiPriority w:val="20"/>
    <w:qFormat/>
    <w:rsid w:val="000262BC"/>
    <w:rPr>
      <w:i/>
      <w:iCs/>
    </w:rPr>
  </w:style>
  <w:style w:type="paragraph" w:customStyle="1" w:styleId="09biblio2">
    <w:name w:val="09_biblio_2"/>
    <w:basedOn w:val="Normal"/>
    <w:uiPriority w:val="99"/>
    <w:rsid w:val="005412DF"/>
    <w:pPr>
      <w:tabs>
        <w:tab w:val="left" w:pos="312"/>
      </w:tabs>
      <w:suppressAutoHyphens/>
      <w:autoSpaceDE w:val="0"/>
      <w:autoSpaceDN w:val="0"/>
      <w:adjustRightInd w:val="0"/>
      <w:spacing w:line="288" w:lineRule="auto"/>
      <w:ind w:left="312" w:hanging="312"/>
      <w:textAlignment w:val="baseline"/>
    </w:pPr>
    <w:rPr>
      <w:rFonts w:ascii="Palatino LT Std" w:eastAsiaTheme="minorHAnsi" w:hAnsi="Palatino LT Std" w:cs="Palatino LT Std"/>
      <w:color w:val="000000"/>
      <w:spacing w:val="3"/>
      <w:sz w:val="18"/>
      <w:szCs w:val="18"/>
    </w:rPr>
  </w:style>
  <w:style w:type="character" w:customStyle="1" w:styleId="Italic">
    <w:name w:val="Italic"/>
    <w:uiPriority w:val="99"/>
    <w:rsid w:val="005412DF"/>
    <w:rPr>
      <w:i/>
      <w:iCs/>
    </w:rPr>
  </w:style>
  <w:style w:type="paragraph" w:customStyle="1" w:styleId="09biblio">
    <w:name w:val="09_biblio"/>
    <w:basedOn w:val="Normal"/>
    <w:uiPriority w:val="99"/>
    <w:rsid w:val="00F839C4"/>
    <w:pPr>
      <w:tabs>
        <w:tab w:val="left" w:pos="312"/>
      </w:tabs>
      <w:suppressAutoHyphens/>
      <w:autoSpaceDE w:val="0"/>
      <w:autoSpaceDN w:val="0"/>
      <w:adjustRightInd w:val="0"/>
      <w:spacing w:line="288" w:lineRule="auto"/>
      <w:ind w:left="312" w:hanging="312"/>
      <w:textAlignment w:val="baseline"/>
    </w:pPr>
    <w:rPr>
      <w:rFonts w:ascii="Palatino LT Std" w:eastAsiaTheme="minorHAnsi" w:hAnsi="Palatino LT Std" w:cs="Palatino LT Std"/>
      <w:color w:val="000000"/>
      <w:sz w:val="18"/>
      <w:szCs w:val="18"/>
    </w:rPr>
  </w:style>
  <w:style w:type="paragraph" w:customStyle="1" w:styleId="Biblio">
    <w:name w:val="Biblio"/>
    <w:uiPriority w:val="99"/>
    <w:qFormat/>
    <w:rsid w:val="004C1AB2"/>
    <w:pPr>
      <w:suppressAutoHyphens/>
      <w:spacing w:after="120"/>
      <w:ind w:left="454" w:hanging="454"/>
    </w:pPr>
    <w:rPr>
      <w:rFonts w:ascii="Garamond" w:hAnsi="Garamond"/>
      <w:sz w:val="24"/>
      <w:lang w:val="fi-FI"/>
    </w:rPr>
  </w:style>
  <w:style w:type="paragraph" w:styleId="NormalWeb">
    <w:name w:val="Normal (Web)"/>
    <w:basedOn w:val="Normal"/>
    <w:uiPriority w:val="99"/>
    <w:unhideWhenUsed/>
    <w:rsid w:val="00FD0575"/>
    <w:pPr>
      <w:spacing w:before="100" w:beforeAutospacing="1" w:after="100" w:afterAutospacing="1"/>
      <w:jc w:val="left"/>
    </w:pPr>
    <w:rPr>
      <w:szCs w:val="24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473231"/>
    <w:rPr>
      <w:color w:val="808080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A366F4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4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rench@econ.uchil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pra.ub-muenchen.de/5933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uel.torres@u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4D82-1516-4B22-9DBF-A1C9A66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6770</Words>
  <Characters>37236</Characters>
  <Application>Microsoft Office Word</Application>
  <DocSecurity>0</DocSecurity>
  <Lines>310</Lines>
  <Paragraphs>87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Ffrench - Davis MuÃ±oz</dc:creator>
  <cp:keywords/>
  <dc:description/>
  <cp:lastModifiedBy>Ricardo Ffrench - Davis Muñoz</cp:lastModifiedBy>
  <cp:revision>2</cp:revision>
  <cp:lastPrinted>2020-01-27T13:49:00Z</cp:lastPrinted>
  <dcterms:created xsi:type="dcterms:W3CDTF">2020-10-04T00:35:00Z</dcterms:created>
  <dcterms:modified xsi:type="dcterms:W3CDTF">2020-10-04T00:35:00Z</dcterms:modified>
</cp:coreProperties>
</file>